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A2" w:rsidRPr="00A16AE4" w:rsidRDefault="00B046A2" w:rsidP="00E24250">
      <w:pPr>
        <w:jc w:val="center"/>
        <w:rPr>
          <w:b/>
          <w:sz w:val="32"/>
          <w:szCs w:val="28"/>
        </w:rPr>
      </w:pPr>
      <w:r w:rsidRPr="00A16AE4">
        <w:rPr>
          <w:b/>
          <w:sz w:val="32"/>
          <w:szCs w:val="28"/>
        </w:rPr>
        <w:t>UNIVERZITA KOMENSKÉHO V BRATISLAVE</w:t>
      </w:r>
    </w:p>
    <w:p w:rsidR="00E24250" w:rsidRPr="00A16AE4" w:rsidRDefault="00E24250" w:rsidP="00E24250">
      <w:pPr>
        <w:jc w:val="center"/>
        <w:rPr>
          <w:b/>
          <w:sz w:val="32"/>
          <w:szCs w:val="28"/>
        </w:rPr>
      </w:pPr>
      <w:r w:rsidRPr="00A16AE4">
        <w:rPr>
          <w:b/>
          <w:sz w:val="32"/>
          <w:szCs w:val="28"/>
        </w:rPr>
        <w:t>PRÍRODOVEDECKÁ FAKULTA</w:t>
      </w: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tabs>
          <w:tab w:val="left" w:pos="2866"/>
        </w:tabs>
        <w:rPr>
          <w:sz w:val="28"/>
          <w:szCs w:val="28"/>
        </w:rPr>
      </w:pPr>
      <w:r w:rsidRPr="00A16AE4">
        <w:rPr>
          <w:sz w:val="28"/>
          <w:szCs w:val="28"/>
        </w:rPr>
        <w:tab/>
      </w:r>
    </w:p>
    <w:p w:rsidR="00B046A2" w:rsidRPr="00A16AE4" w:rsidRDefault="00B046A2" w:rsidP="00E24250">
      <w:pPr>
        <w:rPr>
          <w:b/>
          <w:sz w:val="28"/>
          <w:szCs w:val="28"/>
        </w:rPr>
      </w:pPr>
    </w:p>
    <w:p w:rsidR="00B046A2" w:rsidRPr="00A16AE4" w:rsidRDefault="00B046A2" w:rsidP="00B31BB5">
      <w:pPr>
        <w:jc w:val="center"/>
        <w:rPr>
          <w:b/>
          <w:sz w:val="32"/>
          <w:szCs w:val="28"/>
        </w:rPr>
      </w:pPr>
      <w:r w:rsidRPr="00A16AE4">
        <w:rPr>
          <w:b/>
          <w:sz w:val="32"/>
          <w:szCs w:val="28"/>
        </w:rPr>
        <w:t>Medicínska chémia inhibítorov aldóza</w:t>
      </w:r>
      <w:r w:rsidR="00263B92" w:rsidRPr="00A16AE4">
        <w:rPr>
          <w:b/>
          <w:sz w:val="32"/>
          <w:szCs w:val="28"/>
        </w:rPr>
        <w:t xml:space="preserve"> </w:t>
      </w:r>
      <w:r w:rsidRPr="00A16AE4">
        <w:rPr>
          <w:b/>
          <w:sz w:val="32"/>
          <w:szCs w:val="28"/>
        </w:rPr>
        <w:t>reduktázy</w:t>
      </w: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  <w:r w:rsidRPr="00A16AE4">
        <w:rPr>
          <w:sz w:val="28"/>
          <w:szCs w:val="28"/>
        </w:rPr>
        <w:t>Bakalárska práca</w:t>
      </w: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jc w:val="center"/>
        <w:rPr>
          <w:sz w:val="28"/>
          <w:szCs w:val="28"/>
        </w:rPr>
      </w:pPr>
    </w:p>
    <w:p w:rsidR="00B046A2" w:rsidRPr="00A16AE4" w:rsidRDefault="00B046A2" w:rsidP="00B31BB5">
      <w:pPr>
        <w:rPr>
          <w:sz w:val="28"/>
          <w:szCs w:val="28"/>
        </w:rPr>
      </w:pPr>
    </w:p>
    <w:p w:rsidR="00B046A2" w:rsidRPr="00A16AE4" w:rsidRDefault="00B046A2" w:rsidP="00B31BB5">
      <w:pPr>
        <w:rPr>
          <w:szCs w:val="24"/>
        </w:rPr>
      </w:pPr>
    </w:p>
    <w:p w:rsidR="00B046A2" w:rsidRPr="00A16AE4" w:rsidRDefault="00B046A2" w:rsidP="00B31BB5">
      <w:pPr>
        <w:rPr>
          <w:szCs w:val="24"/>
        </w:rPr>
      </w:pPr>
      <w:r w:rsidRPr="00A16AE4">
        <w:rPr>
          <w:szCs w:val="24"/>
        </w:rPr>
        <w:t>Študijný program:</w:t>
      </w:r>
      <w:r w:rsidRPr="00A16AE4">
        <w:rPr>
          <w:szCs w:val="24"/>
        </w:rPr>
        <w:tab/>
      </w:r>
      <w:r w:rsidRPr="00A16AE4">
        <w:rPr>
          <w:szCs w:val="24"/>
        </w:rPr>
        <w:tab/>
        <w:t>Biochémia</w:t>
      </w:r>
    </w:p>
    <w:p w:rsidR="00B046A2" w:rsidRPr="00A16AE4" w:rsidRDefault="00B046A2" w:rsidP="00B31BB5">
      <w:pPr>
        <w:rPr>
          <w:szCs w:val="24"/>
        </w:rPr>
      </w:pPr>
      <w:r w:rsidRPr="00A16AE4">
        <w:rPr>
          <w:szCs w:val="24"/>
        </w:rPr>
        <w:t>Školiace pracovisko:</w:t>
      </w:r>
      <w:r w:rsidRPr="00A16AE4">
        <w:rPr>
          <w:szCs w:val="24"/>
        </w:rPr>
        <w:tab/>
      </w:r>
      <w:r w:rsidRPr="00A16AE4">
        <w:rPr>
          <w:szCs w:val="24"/>
        </w:rPr>
        <w:tab/>
        <w:t>Katedra organickej chémie, PRIF UK</w:t>
      </w:r>
    </w:p>
    <w:p w:rsidR="00252DFA" w:rsidRPr="00A16AE4" w:rsidRDefault="00B046A2" w:rsidP="00B31BB5">
      <w:pPr>
        <w:rPr>
          <w:szCs w:val="24"/>
        </w:rPr>
      </w:pPr>
      <w:r w:rsidRPr="00A16AE4">
        <w:rPr>
          <w:szCs w:val="24"/>
        </w:rPr>
        <w:t>Školiteľ:</w:t>
      </w:r>
      <w:r w:rsidR="00252DFA" w:rsidRPr="00A16AE4">
        <w:rPr>
          <w:szCs w:val="24"/>
        </w:rPr>
        <w:tab/>
      </w:r>
      <w:r w:rsidR="00252DFA" w:rsidRPr="00A16AE4">
        <w:rPr>
          <w:szCs w:val="24"/>
        </w:rPr>
        <w:tab/>
      </w:r>
      <w:r w:rsidR="00252DFA" w:rsidRPr="00A16AE4">
        <w:rPr>
          <w:szCs w:val="24"/>
        </w:rPr>
        <w:tab/>
        <w:t>Mgr. Matúš Hlaváč</w:t>
      </w:r>
      <w:r w:rsidR="00344900" w:rsidRPr="00A16AE4">
        <w:rPr>
          <w:szCs w:val="24"/>
        </w:rPr>
        <w:t xml:space="preserve">, </w:t>
      </w:r>
    </w:p>
    <w:p w:rsidR="00252DFA" w:rsidRPr="00A16AE4" w:rsidRDefault="00B046A2" w:rsidP="00252DFA">
      <w:pPr>
        <w:rPr>
          <w:szCs w:val="24"/>
        </w:rPr>
      </w:pPr>
      <w:r w:rsidRPr="00A16AE4">
        <w:rPr>
          <w:szCs w:val="24"/>
        </w:rPr>
        <w:t>Konzultant:</w:t>
      </w:r>
      <w:r w:rsidRPr="00A16AE4">
        <w:rPr>
          <w:szCs w:val="24"/>
        </w:rPr>
        <w:tab/>
      </w:r>
      <w:r w:rsidRPr="00A16AE4">
        <w:rPr>
          <w:szCs w:val="24"/>
        </w:rPr>
        <w:tab/>
      </w:r>
      <w:r w:rsidRPr="00A16AE4">
        <w:rPr>
          <w:szCs w:val="24"/>
        </w:rPr>
        <w:tab/>
      </w:r>
      <w:r w:rsidR="00252DFA" w:rsidRPr="00A16AE4">
        <w:rPr>
          <w:szCs w:val="24"/>
        </w:rPr>
        <w:t>doc. RNDr. Andrej Boháč, PhD.</w:t>
      </w:r>
    </w:p>
    <w:p w:rsidR="00344900" w:rsidRPr="00A16AE4" w:rsidRDefault="00344900" w:rsidP="00344900">
      <w:pPr>
        <w:ind w:left="2124" w:firstLine="708"/>
        <w:rPr>
          <w:szCs w:val="24"/>
        </w:rPr>
      </w:pPr>
      <w:r w:rsidRPr="00D626B2">
        <w:rPr>
          <w:szCs w:val="24"/>
        </w:rPr>
        <w:t xml:space="preserve">Ing. </w:t>
      </w:r>
      <w:r w:rsidRPr="00D626B2">
        <w:rPr>
          <w:iCs/>
          <w:szCs w:val="24"/>
        </w:rPr>
        <w:t>Marta</w:t>
      </w:r>
      <w:r w:rsidRPr="00D626B2">
        <w:rPr>
          <w:szCs w:val="24"/>
        </w:rPr>
        <w:t xml:space="preserve"> Šoltésová </w:t>
      </w:r>
      <w:r w:rsidRPr="00D626B2">
        <w:rPr>
          <w:iCs/>
          <w:szCs w:val="24"/>
        </w:rPr>
        <w:t>Prnová</w:t>
      </w:r>
      <w:r w:rsidRPr="00D626B2">
        <w:rPr>
          <w:szCs w:val="24"/>
        </w:rPr>
        <w:t>, PhD.</w:t>
      </w:r>
      <w:r w:rsidR="00C27F04" w:rsidRPr="00A16AE4">
        <w:rPr>
          <w:szCs w:val="24"/>
        </w:rPr>
        <w:t xml:space="preserve"> </w:t>
      </w:r>
    </w:p>
    <w:p w:rsidR="00B046A2" w:rsidRPr="00A16AE4" w:rsidRDefault="00B046A2" w:rsidP="00B31BB5">
      <w:pPr>
        <w:rPr>
          <w:szCs w:val="24"/>
        </w:rPr>
      </w:pPr>
    </w:p>
    <w:p w:rsidR="00A3346A" w:rsidRPr="00A16AE4" w:rsidRDefault="00A3346A" w:rsidP="00B31BB5">
      <w:pPr>
        <w:rPr>
          <w:szCs w:val="24"/>
        </w:rPr>
      </w:pPr>
    </w:p>
    <w:p w:rsidR="00B046A2" w:rsidRPr="00A16AE4" w:rsidRDefault="00B046A2" w:rsidP="00B31BB5">
      <w:pPr>
        <w:rPr>
          <w:szCs w:val="24"/>
        </w:rPr>
      </w:pPr>
    </w:p>
    <w:p w:rsidR="00E24250" w:rsidRPr="00A16AE4" w:rsidRDefault="00E24250" w:rsidP="00B31BB5">
      <w:pPr>
        <w:rPr>
          <w:szCs w:val="24"/>
        </w:rPr>
      </w:pPr>
    </w:p>
    <w:p w:rsidR="00234107" w:rsidRPr="00A16AE4" w:rsidRDefault="00234107" w:rsidP="00B31BB5">
      <w:pPr>
        <w:rPr>
          <w:szCs w:val="24"/>
        </w:rPr>
      </w:pPr>
    </w:p>
    <w:p w:rsidR="00B046A2" w:rsidRPr="00A16AE4" w:rsidRDefault="00B046A2" w:rsidP="00B31BB5">
      <w:pPr>
        <w:rPr>
          <w:b/>
          <w:sz w:val="28"/>
          <w:szCs w:val="24"/>
          <w:highlight w:val="yellow"/>
        </w:rPr>
      </w:pPr>
      <w:r w:rsidRPr="00A16AE4">
        <w:rPr>
          <w:b/>
          <w:sz w:val="28"/>
          <w:szCs w:val="24"/>
        </w:rPr>
        <w:t>Bratislava</w:t>
      </w:r>
      <w:r w:rsidR="00B9356D" w:rsidRPr="00A16AE4">
        <w:rPr>
          <w:b/>
          <w:sz w:val="28"/>
          <w:szCs w:val="24"/>
        </w:rPr>
        <w:t>,</w:t>
      </w:r>
      <w:r w:rsidR="003D4B01" w:rsidRPr="00A16AE4">
        <w:rPr>
          <w:b/>
          <w:sz w:val="28"/>
          <w:szCs w:val="24"/>
        </w:rPr>
        <w:t xml:space="preserve"> </w:t>
      </w:r>
      <w:r w:rsidRPr="00A16AE4">
        <w:rPr>
          <w:b/>
          <w:sz w:val="28"/>
          <w:szCs w:val="24"/>
        </w:rPr>
        <w:t>2017</w:t>
      </w:r>
      <w:r w:rsidR="003D4B01" w:rsidRPr="00A16AE4">
        <w:rPr>
          <w:b/>
          <w:sz w:val="28"/>
          <w:szCs w:val="24"/>
        </w:rPr>
        <w:t xml:space="preserve">          </w:t>
      </w:r>
      <w:r w:rsidR="00A3346A" w:rsidRPr="00A16AE4">
        <w:rPr>
          <w:b/>
          <w:sz w:val="28"/>
          <w:szCs w:val="24"/>
        </w:rPr>
        <w:tab/>
      </w:r>
      <w:r w:rsidR="00A3346A" w:rsidRPr="00A16AE4">
        <w:rPr>
          <w:b/>
          <w:sz w:val="28"/>
          <w:szCs w:val="24"/>
        </w:rPr>
        <w:tab/>
      </w:r>
      <w:r w:rsidR="003D4B01" w:rsidRPr="00A16AE4">
        <w:rPr>
          <w:b/>
          <w:sz w:val="28"/>
          <w:szCs w:val="24"/>
        </w:rPr>
        <w:t xml:space="preserve">  </w:t>
      </w:r>
      <w:r w:rsidR="00A3346A" w:rsidRPr="00A16AE4">
        <w:rPr>
          <w:b/>
          <w:sz w:val="28"/>
          <w:szCs w:val="24"/>
        </w:rPr>
        <w:tab/>
      </w:r>
      <w:r w:rsidR="003D4B01" w:rsidRPr="00A16AE4">
        <w:rPr>
          <w:b/>
          <w:sz w:val="28"/>
          <w:szCs w:val="24"/>
        </w:rPr>
        <w:t xml:space="preserve">   </w:t>
      </w:r>
      <w:r w:rsidR="00234107" w:rsidRPr="00A16AE4">
        <w:rPr>
          <w:b/>
          <w:sz w:val="28"/>
          <w:szCs w:val="24"/>
        </w:rPr>
        <w:t>Lenka Soboličová</w:t>
      </w:r>
    </w:p>
    <w:p w:rsidR="00B046A2" w:rsidRPr="00A16AE4" w:rsidRDefault="00100EF8" w:rsidP="00B31BB5">
      <w:pPr>
        <w:spacing w:after="200"/>
        <w:jc w:val="left"/>
      </w:pPr>
      <w:r w:rsidRPr="003755D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4.2pt" o:ole="">
            <v:imagedata r:id="rId8" o:title=""/>
          </v:shape>
          <o:OLEObject Type="Embed" ProgID="AcroExch.Document.7" ShapeID="_x0000_i1025" DrawAspect="Content" ObjectID="_1556974188" r:id="rId9"/>
        </w:object>
      </w:r>
      <w:r w:rsidR="00B046A2" w:rsidRPr="00A16AE4">
        <w:br w:type="page"/>
      </w:r>
    </w:p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>
      <w:r w:rsidRPr="00A16AE4">
        <w:t>Prehlásenie</w:t>
      </w:r>
    </w:p>
    <w:p w:rsidR="00B046A2" w:rsidRPr="00A16AE4" w:rsidRDefault="00B046A2" w:rsidP="00B31BB5"/>
    <w:p w:rsidR="00B046A2" w:rsidRPr="00A16AE4" w:rsidRDefault="00B046A2" w:rsidP="00B31BB5">
      <w:r w:rsidRPr="00A16AE4">
        <w:t>Čestne prehlasujem, že som predloženú bakalársku prácu spracovala samostatne s použitím uvedenej literatúry a iných informačných zdrojov.</w:t>
      </w:r>
    </w:p>
    <w:p w:rsidR="00B046A2" w:rsidRPr="00A16AE4" w:rsidRDefault="00B046A2" w:rsidP="00B31BB5"/>
    <w:p w:rsidR="00B046A2" w:rsidRPr="00A16AE4" w:rsidRDefault="00B046A2" w:rsidP="00B31BB5"/>
    <w:p w:rsidR="00B046A2" w:rsidRPr="00A16AE4" w:rsidRDefault="00920AD1" w:rsidP="00B31BB5">
      <w:pPr>
        <w:rPr>
          <w:u w:val="single"/>
        </w:rPr>
      </w:pPr>
      <w:r w:rsidRPr="00920AD1">
        <w:rPr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ovná spojovacia šípka 2" o:spid="_x0000_s1026" type="#_x0000_t32" style="position:absolute;left:0;text-align:left;margin-left:292.45pt;margin-top:11pt;width:105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VMJNwIAAEsEAAAOAAAAZHJzL2Uyb0RvYy54bWysVEtu2zAQ3RfoHQjuHUmOndpC5KCQ7G7S&#10;1mjSA9AkZbGROATJWDaKHiYHyCmC3qtD+gOn3RRFtaCGGs6bNzOPur7Zdi3ZSOsU6IJmFyklUnMQ&#10;Sq8L+vV+MZhQ4jzTgrWgZUF30tGb2ds3173J5RAaaIW0BEG0y3tT0MZ7kyeJ443smLsAIzU6a7Ad&#10;87i160RY1iN61ybDNL1KerDCWODSOfxa7Z10FvHrWnL/ua6d9KQtKHLzcbVxXYU1mV2zfG2ZaRQ/&#10;0GD/wKJjSmPSE1TFPCOPVv0B1SluwUHtLzh0CdS14jLWgNVk6W/V3DXMyFgLNseZU5vc/4PlnzZL&#10;S5Qo6JASzToc0RfY6Jcn4gx8gw3jipGfTy/P5oGRYWhXb1yOUaVe2lAw3+o7cwv8wRENZcP0Wkba&#10;9zuDWFmISF6FhI0zmHTVfwSBZ9ijh9i7bW27AIldIds4ot1pRHLrCceP2eXldDLGSfKjL2H5MdBY&#10;5z9I6EgwCuq8ZWrd+BK0RiGAzWIatrl1PtBi+TEgZNWwUG0b9dBq0hd0Oh6OY4CDVongDMecXa/K&#10;1pINC4qKT6wRPefHLDxqEcEaycT8YHum2r2NyVsd8LAwpHOw9pL5Pk2n88l8MhqMhlfzwSitqsH7&#10;RTkaXC2yd+PqsirLKvsRqGWjvFFCSB3YHeWbjf5OHoeLtBfeScCnNiSv0WO/kOzxHUnHyYZh7mWx&#10;ArFb2uPEUbHx8OF2hStxvkf7/B8w+wUAAP//AwBQSwMEFAAGAAgAAAAhAJgzn7LdAAAACQEAAA8A&#10;AABkcnMvZG93bnJldi54bWxMj01Pg0AQhu8m/ofNNPFi2qVEtCBL05h48NiPxOuWnQKWnSXsUrC/&#10;3mk86HHeefJ+5OvJtuKCvW8cKVguIhBIpTMNVQoO+/f5CoQPmoxuHaGCb/SwLu7vcp0ZN9IWL7tQ&#10;CTYhn2kFdQhdJqUva7TaL1yHxL+T660OfPaVNL0e2dy2Mo6iZ2l1Q5xQ6w7faizPu8EqQD8ky2iT&#10;2urwcR0fP+Pr19jtlXqYTZtXEAGn8AfDrT5Xh4I7Hd1AxotWQbJ6ShlVEMe8iYGXNGHh+CvIIpf/&#10;FxQ/AAAA//8DAFBLAQItABQABgAIAAAAIQC2gziS/gAAAOEBAAATAAAAAAAAAAAAAAAAAAAAAABb&#10;Q29udGVudF9UeXBlc10ueG1sUEsBAi0AFAAGAAgAAAAhADj9If/WAAAAlAEAAAsAAAAAAAAAAAAA&#10;AAAALwEAAF9yZWxzLy5yZWxzUEsBAi0AFAAGAAgAAAAhAGWBUwk3AgAASwQAAA4AAAAAAAAAAAAA&#10;AAAALgIAAGRycy9lMm9Eb2MueG1sUEsBAi0AFAAGAAgAAAAhAJgzn7LdAAAACQEAAA8AAAAAAAAA&#10;AAAAAAAAkQQAAGRycy9kb3ducmV2LnhtbFBLBQYAAAAABAAEAPMAAACbBQAAAAA=&#10;"/>
        </w:pict>
      </w:r>
      <w:r w:rsidR="00B046A2" w:rsidRPr="00A16AE4">
        <w:t>V Bratislave, dňa</w:t>
      </w:r>
      <w:r w:rsidR="00374399">
        <w:t xml:space="preserve"> 21.5.2017</w:t>
      </w:r>
      <w:r w:rsidR="003D4B01" w:rsidRPr="00A16AE4">
        <w:t xml:space="preserve">                       </w:t>
      </w:r>
      <w:r w:rsidR="003D4B01" w:rsidRPr="00A16AE4">
        <w:rPr>
          <w:u w:val="single"/>
        </w:rPr>
        <w:t xml:space="preserve">  </w:t>
      </w:r>
    </w:p>
    <w:p w:rsidR="00B046A2" w:rsidRPr="00A16AE4" w:rsidRDefault="003D4B01" w:rsidP="00B31BB5">
      <w:r w:rsidRPr="00A16AE4">
        <w:t xml:space="preserve">                                                 </w:t>
      </w:r>
      <w:r w:rsidR="00374399">
        <w:t xml:space="preserve">                                                   </w:t>
      </w:r>
      <w:r w:rsidRPr="00A16AE4">
        <w:t xml:space="preserve"> </w:t>
      </w:r>
      <w:r w:rsidR="00127AF3">
        <w:t>Lenka Soboličová</w:t>
      </w:r>
    </w:p>
    <w:p w:rsidR="00B046A2" w:rsidRPr="00A16AE4" w:rsidRDefault="00B046A2" w:rsidP="00B31BB5">
      <w:pPr>
        <w:spacing w:after="200"/>
        <w:jc w:val="left"/>
      </w:pPr>
      <w:r w:rsidRPr="00A16AE4">
        <w:br w:type="page"/>
      </w:r>
    </w:p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/>
    <w:p w:rsidR="00B046A2" w:rsidRPr="00A16AE4" w:rsidRDefault="00646AF7" w:rsidP="00B31BB5">
      <w:r w:rsidRPr="00A16AE4">
        <w:t xml:space="preserve">Chcela by som sa poďakovať svojmu vedúcemu práce Mgr. Matúšovi Hlaváčovi za jeho trpezlivosť, cenné rady a usmernenie </w:t>
      </w:r>
      <w:r w:rsidR="00B9356D" w:rsidRPr="00A16AE4">
        <w:t xml:space="preserve">práce </w:t>
      </w:r>
      <w:r w:rsidRPr="00A16AE4">
        <w:t>v laboratóriu. Ďalej by som sa chcela poďak</w:t>
      </w:r>
      <w:r w:rsidRPr="00A16AE4">
        <w:t>o</w:t>
      </w:r>
      <w:r w:rsidRPr="00A16AE4">
        <w:t xml:space="preserve">vať doc. RNDr. Andrejovi Boháčovi, PhD, </w:t>
      </w:r>
      <w:r w:rsidR="00C27F04" w:rsidRPr="00A16AE4">
        <w:t xml:space="preserve">a </w:t>
      </w:r>
      <w:r w:rsidR="00C27F04" w:rsidRPr="00374399">
        <w:rPr>
          <w:szCs w:val="24"/>
        </w:rPr>
        <w:t xml:space="preserve">Ing. </w:t>
      </w:r>
      <w:r w:rsidR="00C27F04" w:rsidRPr="00374399">
        <w:rPr>
          <w:iCs/>
          <w:szCs w:val="24"/>
        </w:rPr>
        <w:t>Marte</w:t>
      </w:r>
      <w:r w:rsidR="00C27F04" w:rsidRPr="00374399">
        <w:rPr>
          <w:szCs w:val="24"/>
        </w:rPr>
        <w:t xml:space="preserve"> Šoltésovej </w:t>
      </w:r>
      <w:r w:rsidR="00C27F04" w:rsidRPr="00374399">
        <w:rPr>
          <w:iCs/>
          <w:szCs w:val="24"/>
        </w:rPr>
        <w:t>Prnovej</w:t>
      </w:r>
      <w:r w:rsidR="00C27F04" w:rsidRPr="00374399">
        <w:rPr>
          <w:szCs w:val="24"/>
        </w:rPr>
        <w:t>, PhD.</w:t>
      </w:r>
      <w:r w:rsidR="00C27F04" w:rsidRPr="00A16AE4">
        <w:rPr>
          <w:szCs w:val="24"/>
        </w:rPr>
        <w:t xml:space="preserve"> </w:t>
      </w:r>
      <w:r w:rsidRPr="00A16AE4">
        <w:t>za o</w:t>
      </w:r>
      <w:r w:rsidRPr="00A16AE4">
        <w:t>d</w:t>
      </w:r>
      <w:r w:rsidRPr="00A16AE4">
        <w:t>bornú pomo</w:t>
      </w:r>
      <w:r w:rsidR="00D93299" w:rsidRPr="00A16AE4">
        <w:t>c a </w:t>
      </w:r>
      <w:r w:rsidR="00C27F04" w:rsidRPr="00A16AE4">
        <w:t>testovanie</w:t>
      </w:r>
      <w:r w:rsidR="00534171">
        <w:t xml:space="preserve"> a spoločnosti Biomagi za návrh štrukt</w:t>
      </w:r>
      <w:r w:rsidR="005937C2">
        <w:t>ú</w:t>
      </w:r>
      <w:r w:rsidR="00534171">
        <w:t xml:space="preserve">ry ALR inhibítora </w:t>
      </w:r>
      <w:r w:rsidR="00534171" w:rsidRPr="003755DA">
        <w:rPr>
          <w:b/>
        </w:rPr>
        <w:t>15</w:t>
      </w:r>
      <w:r w:rsidR="00534171">
        <w:t>.</w:t>
      </w:r>
    </w:p>
    <w:p w:rsidR="00B046A2" w:rsidRPr="00A16AE4" w:rsidRDefault="00B046A2" w:rsidP="00B31BB5">
      <w:pPr>
        <w:spacing w:after="200"/>
        <w:jc w:val="left"/>
      </w:pPr>
      <w:r w:rsidRPr="00A16AE4">
        <w:br w:type="page"/>
      </w:r>
    </w:p>
    <w:sdt>
      <w:sdtPr>
        <w:rPr>
          <w:rFonts w:eastAsiaTheme="minorHAnsi"/>
          <w:b w:val="0"/>
          <w:color w:val="auto"/>
          <w:sz w:val="24"/>
          <w:szCs w:val="22"/>
          <w:lang w:eastAsia="en-US"/>
        </w:rPr>
        <w:id w:val="4469053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F6D93" w:rsidRPr="00A16AE4" w:rsidRDefault="00AF48E2" w:rsidP="00B500E1">
          <w:pPr>
            <w:pStyle w:val="TOCHeading"/>
            <w:rPr>
              <w:color w:val="000000" w:themeColor="text1"/>
            </w:rPr>
          </w:pPr>
          <w:r w:rsidRPr="00A16AE4">
            <w:rPr>
              <w:color w:val="000000" w:themeColor="text1"/>
            </w:rPr>
            <w:t>Obsah</w:t>
          </w:r>
        </w:p>
        <w:p w:rsidR="00AE091C" w:rsidRPr="00A16AE4" w:rsidRDefault="00AE091C" w:rsidP="00AE091C">
          <w:pPr>
            <w:rPr>
              <w:lang w:eastAsia="sk-SK"/>
            </w:rPr>
          </w:pPr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r w:rsidRPr="00920AD1">
            <w:rPr>
              <w:noProof w:val="0"/>
            </w:rPr>
            <w:fldChar w:fldCharType="begin"/>
          </w:r>
          <w:r w:rsidR="00AF48E2" w:rsidRPr="003755DA">
            <w:rPr>
              <w:noProof w:val="0"/>
            </w:rPr>
            <w:instrText xml:space="preserve"> TOC \o "1-3" \h \z \u </w:instrText>
          </w:r>
          <w:r w:rsidRPr="00920AD1">
            <w:rPr>
              <w:noProof w:val="0"/>
            </w:rPr>
            <w:fldChar w:fldCharType="separate"/>
          </w:r>
          <w:hyperlink w:anchor="_Toc483215260" w:history="1">
            <w:r w:rsidR="004D18E2" w:rsidRPr="00914A37">
              <w:rPr>
                <w:rStyle w:val="Hyperlink"/>
              </w:rPr>
              <w:t>1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Abstrakt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61" w:history="1">
            <w:r w:rsidR="004D18E2" w:rsidRPr="00914A37">
              <w:rPr>
                <w:rStyle w:val="Hyperlink"/>
              </w:rPr>
              <w:t>2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Grafický abstrakt - syntéza predikovaného ALR2 inhibítora (15)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62" w:history="1">
            <w:r w:rsidR="004D18E2" w:rsidRPr="00914A37">
              <w:rPr>
                <w:rStyle w:val="Hyperlink"/>
              </w:rPr>
              <w:t>3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 xml:space="preserve">Abstrakt </w:t>
            </w:r>
            <w:r w:rsidR="004D18E2" w:rsidRPr="00914A37">
              <w:rPr>
                <w:rStyle w:val="Hyperlink"/>
                <w:vertAlign w:val="superscript"/>
              </w:rPr>
              <w:t>1</w:t>
            </w:r>
            <w:r w:rsidR="004D18E2" w:rsidRPr="00914A37">
              <w:rPr>
                <w:rStyle w:val="Hyperlink"/>
              </w:rPr>
              <w:t>H-NMR spektier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63" w:history="1">
            <w:r w:rsidR="004D18E2" w:rsidRPr="00914A37">
              <w:rPr>
                <w:rStyle w:val="Hyperlink"/>
              </w:rPr>
              <w:t>4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Použité skratky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64" w:history="1">
            <w:r w:rsidR="004D18E2" w:rsidRPr="00914A37">
              <w:rPr>
                <w:rStyle w:val="Hyperlink"/>
              </w:rPr>
              <w:t>5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Úvod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65" w:history="1">
            <w:r w:rsidR="004D18E2" w:rsidRPr="00914A37">
              <w:rPr>
                <w:rStyle w:val="Hyperlink"/>
              </w:rPr>
              <w:t>6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Ciele BP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66" w:history="1">
            <w:r w:rsidR="004D18E2" w:rsidRPr="00914A37">
              <w:rPr>
                <w:rStyle w:val="Hyperlink"/>
              </w:rPr>
              <w:t>7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Teoretická časť - Medicínska chémia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67" w:history="1">
            <w:r w:rsidR="004D18E2" w:rsidRPr="00914A37">
              <w:rPr>
                <w:rStyle w:val="Hyperlink"/>
              </w:rPr>
              <w:t>7.1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Aldóza reduktáza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68" w:history="1">
            <w:r w:rsidR="004D18E2" w:rsidRPr="00914A37">
              <w:rPr>
                <w:rStyle w:val="Hyperlink"/>
              </w:rPr>
              <w:t>7.2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Polyolová dráha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69" w:history="1">
            <w:r w:rsidR="004D18E2" w:rsidRPr="00914A37">
              <w:rPr>
                <w:rStyle w:val="Hyperlink"/>
              </w:rPr>
              <w:t>7.3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Inhibítory ALR2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70" w:history="1">
            <w:r w:rsidR="004D18E2" w:rsidRPr="00914A37">
              <w:rPr>
                <w:rStyle w:val="Hyperlink"/>
              </w:rPr>
              <w:t>7.3.1</w:t>
            </w:r>
            <w:r w:rsid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Deriváty karboxylových kyselín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71" w:history="1">
            <w:r w:rsidR="004D18E2" w:rsidRPr="00914A37">
              <w:rPr>
                <w:rStyle w:val="Hyperlink"/>
              </w:rPr>
              <w:t>7.3.2</w:t>
            </w:r>
            <w:r w:rsid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Spiro-hydantoínové deriváty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72" w:history="1">
            <w:r w:rsidR="004D18E2" w:rsidRPr="00914A37">
              <w:rPr>
                <w:rStyle w:val="Hyperlink"/>
              </w:rPr>
              <w:t>7.3.3</w:t>
            </w:r>
            <w:r w:rsid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Cemtirestat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73" w:history="1">
            <w:r w:rsidR="004D18E2" w:rsidRPr="00914A37">
              <w:rPr>
                <w:rStyle w:val="Hyperlink"/>
              </w:rPr>
              <w:t>7.3.4</w:t>
            </w:r>
            <w:r w:rsid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Chinoxalinónové deriváty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74" w:history="1">
            <w:r w:rsidR="004D18E2" w:rsidRPr="00914A37">
              <w:rPr>
                <w:rStyle w:val="Hyperlink"/>
              </w:rPr>
              <w:t>7.4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Testovanie ALR2 inhibítorov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75" w:history="1">
            <w:r w:rsidR="004D18E2" w:rsidRPr="00914A37">
              <w:rPr>
                <w:rStyle w:val="Hyperlink"/>
              </w:rPr>
              <w:t>8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Teoretická časť – Organická syntéza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76" w:history="1">
            <w:r w:rsidR="004D18E2" w:rsidRPr="00914A37">
              <w:rPr>
                <w:rStyle w:val="Hyperlink"/>
              </w:rPr>
              <w:t xml:space="preserve">9 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Experimentálna časť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77" w:history="1">
            <w:r w:rsidR="004D18E2" w:rsidRPr="00914A37">
              <w:rPr>
                <w:rStyle w:val="Hyperlink"/>
              </w:rPr>
              <w:t>9.1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Materiál a použité metódy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78" w:history="1">
            <w:r w:rsidR="004D18E2" w:rsidRPr="00914A37">
              <w:rPr>
                <w:rStyle w:val="Hyperlink"/>
              </w:rPr>
              <w:t>9.2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Syntéza 2-(3-oxo-2,3-dihydro- [1,2,4]triazinoindol- 5-yl)acetátu (15)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4D18E2" w:rsidRP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79" w:history="1">
            <w:r w:rsidR="004D18E2" w:rsidRPr="004D18E2">
              <w:rPr>
                <w:rStyle w:val="Hyperlink"/>
              </w:rPr>
              <w:t>9.2.1</w:t>
            </w:r>
            <w:r w:rsidR="004D18E2" w:rsidRP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4D18E2">
              <w:rPr>
                <w:rStyle w:val="Hyperlink"/>
              </w:rPr>
              <w:t>Syntéza 2-(2-oxoindolín-3-ylidén)hydrazín-1-karboxamidu (11)</w:t>
            </w:r>
            <w:r w:rsidR="004D18E2" w:rsidRPr="004D18E2">
              <w:rPr>
                <w:webHidden/>
              </w:rPr>
              <w:tab/>
            </w:r>
            <w:r w:rsidRPr="004D18E2">
              <w:rPr>
                <w:webHidden/>
              </w:rPr>
              <w:fldChar w:fldCharType="begin"/>
            </w:r>
            <w:r w:rsidR="004D18E2" w:rsidRPr="004D18E2">
              <w:rPr>
                <w:webHidden/>
              </w:rPr>
              <w:instrText xml:space="preserve"> PAGEREF _Toc483215279 \h </w:instrText>
            </w:r>
            <w:r w:rsidRPr="004D18E2">
              <w:rPr>
                <w:webHidden/>
              </w:rPr>
            </w:r>
            <w:r w:rsidRPr="004D18E2">
              <w:rPr>
                <w:webHidden/>
              </w:rPr>
              <w:fldChar w:fldCharType="separate"/>
            </w:r>
            <w:r w:rsidR="004D18E2" w:rsidRPr="004D18E2">
              <w:rPr>
                <w:webHidden/>
              </w:rPr>
              <w:t>31</w:t>
            </w:r>
            <w:r w:rsidRPr="004D18E2">
              <w:rPr>
                <w:webHidden/>
              </w:rPr>
              <w:fldChar w:fldCharType="end"/>
            </w:r>
          </w:hyperlink>
        </w:p>
        <w:p w:rsidR="004D18E2" w:rsidRP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80" w:history="1">
            <w:r w:rsidR="004D18E2" w:rsidRPr="004D18E2">
              <w:rPr>
                <w:rStyle w:val="Hyperlink"/>
              </w:rPr>
              <w:t>9.2.2</w:t>
            </w:r>
            <w:r w:rsidR="004D18E2" w:rsidRP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4D18E2">
              <w:rPr>
                <w:rStyle w:val="Hyperlink"/>
              </w:rPr>
              <w:t>Syntéza 6-(2-aminofenyl)-1,2,4-triazín-3,5(2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,4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)-diónu (12)</w:t>
            </w:r>
            <w:r w:rsidR="004D18E2" w:rsidRPr="004D18E2">
              <w:rPr>
                <w:webHidden/>
              </w:rPr>
              <w:tab/>
            </w:r>
            <w:r w:rsidRPr="004D18E2">
              <w:rPr>
                <w:webHidden/>
              </w:rPr>
              <w:fldChar w:fldCharType="begin"/>
            </w:r>
            <w:r w:rsidR="004D18E2" w:rsidRPr="004D18E2">
              <w:rPr>
                <w:webHidden/>
              </w:rPr>
              <w:instrText xml:space="preserve"> PAGEREF _Toc483215280 \h </w:instrText>
            </w:r>
            <w:r w:rsidRPr="004D18E2">
              <w:rPr>
                <w:webHidden/>
              </w:rPr>
            </w:r>
            <w:r w:rsidRPr="004D18E2">
              <w:rPr>
                <w:webHidden/>
              </w:rPr>
              <w:fldChar w:fldCharType="separate"/>
            </w:r>
            <w:r w:rsidR="004D18E2" w:rsidRPr="004D18E2">
              <w:rPr>
                <w:webHidden/>
              </w:rPr>
              <w:t>33</w:t>
            </w:r>
            <w:r w:rsidRPr="004D18E2">
              <w:rPr>
                <w:webHidden/>
              </w:rPr>
              <w:fldChar w:fldCharType="end"/>
            </w:r>
          </w:hyperlink>
        </w:p>
        <w:p w:rsidR="004D18E2" w:rsidRP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81" w:history="1">
            <w:r w:rsidR="004D18E2" w:rsidRPr="004D18E2">
              <w:rPr>
                <w:rStyle w:val="Hyperlink"/>
              </w:rPr>
              <w:t>9.2.3</w:t>
            </w:r>
            <w:r w:rsidR="004D18E2" w:rsidRP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4D18E2">
              <w:rPr>
                <w:rStyle w:val="Hyperlink"/>
              </w:rPr>
              <w:t>Syntéza 2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-[1,2,4]triazíno[5,6-</w:t>
            </w:r>
            <w:r w:rsidR="004D18E2" w:rsidRPr="004D18E2">
              <w:rPr>
                <w:rStyle w:val="Hyperlink"/>
                <w:i/>
              </w:rPr>
              <w:t>b</w:t>
            </w:r>
            <w:r w:rsidR="004D18E2" w:rsidRPr="004D18E2">
              <w:rPr>
                <w:rStyle w:val="Hyperlink"/>
              </w:rPr>
              <w:t>]indol-3(5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)-ónu (13)</w:t>
            </w:r>
            <w:r w:rsidR="004D18E2" w:rsidRPr="004D18E2">
              <w:rPr>
                <w:webHidden/>
              </w:rPr>
              <w:tab/>
            </w:r>
            <w:r w:rsidRPr="004D18E2">
              <w:rPr>
                <w:webHidden/>
              </w:rPr>
              <w:fldChar w:fldCharType="begin"/>
            </w:r>
            <w:r w:rsidR="004D18E2" w:rsidRPr="004D18E2">
              <w:rPr>
                <w:webHidden/>
              </w:rPr>
              <w:instrText xml:space="preserve"> PAGEREF _Toc483215281 \h </w:instrText>
            </w:r>
            <w:r w:rsidRPr="004D18E2">
              <w:rPr>
                <w:webHidden/>
              </w:rPr>
            </w:r>
            <w:r w:rsidRPr="004D18E2">
              <w:rPr>
                <w:webHidden/>
              </w:rPr>
              <w:fldChar w:fldCharType="separate"/>
            </w:r>
            <w:r w:rsidR="004D18E2" w:rsidRPr="004D18E2">
              <w:rPr>
                <w:webHidden/>
              </w:rPr>
              <w:t>35</w:t>
            </w:r>
            <w:r w:rsidRPr="004D18E2">
              <w:rPr>
                <w:webHidden/>
              </w:rPr>
              <w:fldChar w:fldCharType="end"/>
            </w:r>
          </w:hyperlink>
        </w:p>
        <w:p w:rsidR="004D18E2" w:rsidRP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82" w:history="1">
            <w:r w:rsidR="004D18E2" w:rsidRPr="004D18E2">
              <w:rPr>
                <w:rStyle w:val="Hyperlink"/>
              </w:rPr>
              <w:t>9.2.4</w:t>
            </w:r>
            <w:r w:rsidR="004D18E2" w:rsidRP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4D18E2">
              <w:rPr>
                <w:rStyle w:val="Hyperlink"/>
              </w:rPr>
              <w:t>Syntéza etyl-2-(3-oxo-2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-[1,2,4]triazino[5,6-</w:t>
            </w:r>
            <w:r w:rsidR="004D18E2" w:rsidRPr="004D18E2">
              <w:rPr>
                <w:rStyle w:val="Hyperlink"/>
                <w:i/>
              </w:rPr>
              <w:t>b</w:t>
            </w:r>
            <w:r w:rsidR="004D18E2" w:rsidRPr="004D18E2">
              <w:rPr>
                <w:rStyle w:val="Hyperlink"/>
              </w:rPr>
              <w:t>]indol-5(3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)-yl)acetátu (14a)</w:t>
            </w:r>
            <w:r w:rsidR="004D18E2" w:rsidRPr="004D18E2">
              <w:rPr>
                <w:webHidden/>
              </w:rPr>
              <w:tab/>
            </w:r>
            <w:r w:rsidRPr="004D18E2">
              <w:rPr>
                <w:webHidden/>
              </w:rPr>
              <w:fldChar w:fldCharType="begin"/>
            </w:r>
            <w:r w:rsidR="004D18E2" w:rsidRPr="004D18E2">
              <w:rPr>
                <w:webHidden/>
              </w:rPr>
              <w:instrText xml:space="preserve"> PAGEREF _Toc483215282 \h </w:instrText>
            </w:r>
            <w:r w:rsidRPr="004D18E2">
              <w:rPr>
                <w:webHidden/>
              </w:rPr>
            </w:r>
            <w:r w:rsidRPr="004D18E2">
              <w:rPr>
                <w:webHidden/>
              </w:rPr>
              <w:fldChar w:fldCharType="separate"/>
            </w:r>
            <w:r w:rsidR="004D18E2" w:rsidRPr="004D18E2">
              <w:rPr>
                <w:webHidden/>
              </w:rPr>
              <w:t>37</w:t>
            </w:r>
            <w:r w:rsidRPr="004D18E2">
              <w:rPr>
                <w:webHidden/>
              </w:rPr>
              <w:fldChar w:fldCharType="end"/>
            </w:r>
          </w:hyperlink>
        </w:p>
        <w:p w:rsidR="004D18E2" w:rsidRPr="004D18E2" w:rsidRDefault="00920AD1">
          <w:pPr>
            <w:pStyle w:val="TOC3"/>
            <w:rPr>
              <w:rFonts w:asciiTheme="minorHAnsi" w:eastAsiaTheme="minorEastAsia" w:hAnsiTheme="minorHAnsi" w:cstheme="minorBidi"/>
              <w:sz w:val="22"/>
              <w:lang w:eastAsia="sk-SK"/>
            </w:rPr>
          </w:pPr>
          <w:hyperlink w:anchor="_Toc483215283" w:history="1">
            <w:r w:rsidR="004D18E2" w:rsidRPr="004D18E2">
              <w:rPr>
                <w:rStyle w:val="Hyperlink"/>
              </w:rPr>
              <w:t>9.2.5</w:t>
            </w:r>
            <w:r w:rsidR="004D18E2" w:rsidRPr="004D18E2">
              <w:rPr>
                <w:rFonts w:asciiTheme="minorHAnsi" w:eastAsiaTheme="minorEastAsia" w:hAnsiTheme="minorHAnsi" w:cstheme="minorBidi"/>
                <w:sz w:val="22"/>
                <w:lang w:eastAsia="sk-SK"/>
              </w:rPr>
              <w:tab/>
            </w:r>
            <w:r w:rsidR="004D18E2" w:rsidRPr="004D18E2">
              <w:rPr>
                <w:rStyle w:val="Hyperlink"/>
              </w:rPr>
              <w:t>Syntéza 2-(3-oxo-2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-[1,2,4]triazíno[5,6-</w:t>
            </w:r>
            <w:r w:rsidR="004D18E2" w:rsidRPr="004D18E2">
              <w:rPr>
                <w:rStyle w:val="Hyperlink"/>
                <w:i/>
              </w:rPr>
              <w:t>b</w:t>
            </w:r>
            <w:r w:rsidR="004D18E2" w:rsidRPr="004D18E2">
              <w:rPr>
                <w:rStyle w:val="Hyperlink"/>
              </w:rPr>
              <w:t>]indol-5(3</w:t>
            </w:r>
            <w:r w:rsidR="004D18E2" w:rsidRPr="004D18E2">
              <w:rPr>
                <w:rStyle w:val="Hyperlink"/>
                <w:i/>
              </w:rPr>
              <w:t>H</w:t>
            </w:r>
            <w:r w:rsidR="004D18E2" w:rsidRPr="004D18E2">
              <w:rPr>
                <w:rStyle w:val="Hyperlink"/>
              </w:rPr>
              <w:t>)-yl)octovej kyseliny (15)</w:t>
            </w:r>
            <w:r w:rsidR="004D18E2" w:rsidRPr="004D18E2">
              <w:rPr>
                <w:webHidden/>
              </w:rPr>
              <w:tab/>
            </w:r>
            <w:r w:rsidRPr="004D18E2">
              <w:rPr>
                <w:webHidden/>
              </w:rPr>
              <w:fldChar w:fldCharType="begin"/>
            </w:r>
            <w:r w:rsidR="004D18E2" w:rsidRPr="004D18E2">
              <w:rPr>
                <w:webHidden/>
              </w:rPr>
              <w:instrText xml:space="preserve"> PAGEREF _Toc483215283 \h </w:instrText>
            </w:r>
            <w:r w:rsidRPr="004D18E2">
              <w:rPr>
                <w:webHidden/>
              </w:rPr>
            </w:r>
            <w:r w:rsidRPr="004D18E2">
              <w:rPr>
                <w:webHidden/>
              </w:rPr>
              <w:fldChar w:fldCharType="separate"/>
            </w:r>
            <w:r w:rsidR="004D18E2" w:rsidRPr="004D18E2">
              <w:rPr>
                <w:webHidden/>
              </w:rPr>
              <w:t>39</w:t>
            </w:r>
            <w:r w:rsidRPr="004D18E2"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84" w:history="1">
            <w:r w:rsidR="004D18E2" w:rsidRPr="00914A37">
              <w:rPr>
                <w:rStyle w:val="Hyperlink"/>
              </w:rPr>
              <w:t>10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Diskusia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85" w:history="1">
            <w:r w:rsidR="004D18E2" w:rsidRPr="00914A37">
              <w:rPr>
                <w:rStyle w:val="Hyperlink"/>
              </w:rPr>
              <w:t>11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Záver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86" w:history="1">
            <w:r w:rsidR="004D18E2" w:rsidRPr="00914A37">
              <w:rPr>
                <w:rStyle w:val="Hyperlink"/>
              </w:rPr>
              <w:t>12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Zoznam použitej literatúry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lang w:eastAsia="sk-SK"/>
            </w:rPr>
          </w:pPr>
          <w:hyperlink w:anchor="_Toc483215287" w:history="1">
            <w:r w:rsidR="004D18E2" w:rsidRPr="00914A37">
              <w:rPr>
                <w:rStyle w:val="Hyperlink"/>
              </w:rPr>
              <w:t>13</w:t>
            </w:r>
            <w:r w:rsidR="004D18E2">
              <w:rPr>
                <w:rFonts w:asciiTheme="minorHAnsi" w:eastAsiaTheme="minorEastAsia" w:hAnsiTheme="minorHAnsi" w:cstheme="minorBidi"/>
                <w:b w:val="0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Prílohy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88" w:history="1">
            <w:r w:rsidR="004D18E2" w:rsidRPr="00914A37">
              <w:rPr>
                <w:rStyle w:val="Hyperlink"/>
              </w:rPr>
              <w:t>13.1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Zlúčenina 11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89" w:history="1">
            <w:r w:rsidR="004D18E2" w:rsidRPr="00914A37">
              <w:rPr>
                <w:rStyle w:val="Hyperlink"/>
              </w:rPr>
              <w:t>13.2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Zlúčenina 12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90" w:history="1">
            <w:r w:rsidR="004D18E2" w:rsidRPr="00914A37">
              <w:rPr>
                <w:rStyle w:val="Hyperlink"/>
              </w:rPr>
              <w:t>13.3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Zlúčenina 13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91" w:history="1">
            <w:r w:rsidR="004D18E2" w:rsidRPr="00914A37">
              <w:rPr>
                <w:rStyle w:val="Hyperlink"/>
              </w:rPr>
              <w:t>13.4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Zlúčenina 14a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92" w:history="1">
            <w:r w:rsidR="004D18E2" w:rsidRPr="00914A37">
              <w:rPr>
                <w:rStyle w:val="Hyperlink"/>
              </w:rPr>
              <w:t>13.5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Zlúčenina 14b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4D18E2" w:rsidRDefault="00920AD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eastAsia="sk-SK"/>
            </w:rPr>
          </w:pPr>
          <w:hyperlink w:anchor="_Toc483215293" w:history="1">
            <w:r w:rsidR="004D18E2" w:rsidRPr="00914A37">
              <w:rPr>
                <w:rStyle w:val="Hyperlink"/>
              </w:rPr>
              <w:t>13.6</w:t>
            </w:r>
            <w:r w:rsidR="004D18E2">
              <w:rPr>
                <w:rFonts w:asciiTheme="minorHAnsi" w:eastAsiaTheme="minorEastAsia" w:hAnsiTheme="minorHAnsi" w:cstheme="minorBidi"/>
                <w:color w:val="auto"/>
                <w:sz w:val="22"/>
                <w:lang w:eastAsia="sk-SK"/>
              </w:rPr>
              <w:tab/>
            </w:r>
            <w:r w:rsidR="004D18E2" w:rsidRPr="00914A37">
              <w:rPr>
                <w:rStyle w:val="Hyperlink"/>
              </w:rPr>
              <w:t>Zlúčenina 15</w:t>
            </w:r>
            <w:r w:rsidR="004D18E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4D18E2">
              <w:rPr>
                <w:webHidden/>
              </w:rPr>
              <w:instrText xml:space="preserve"> PAGEREF _Toc483215293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4D18E2"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B500E1" w:rsidRPr="00A16AE4" w:rsidRDefault="00920AD1" w:rsidP="00B500E1">
          <w:pPr>
            <w:sectPr w:rsidR="00B500E1" w:rsidRPr="00A16AE4" w:rsidSect="008C46C7">
              <w:footerReference w:type="default" r:id="rId10"/>
              <w:pgSz w:w="11906" w:h="16838"/>
              <w:pgMar w:top="1418" w:right="1134" w:bottom="1418" w:left="1985" w:header="709" w:footer="709" w:gutter="0"/>
              <w:cols w:space="708"/>
              <w:docGrid w:linePitch="360"/>
            </w:sectPr>
          </w:pPr>
          <w:r w:rsidRPr="003755DA">
            <w:rPr>
              <w:b/>
              <w:bCs/>
            </w:rPr>
            <w:fldChar w:fldCharType="end"/>
          </w:r>
        </w:p>
      </w:sdtContent>
    </w:sdt>
    <w:p w:rsidR="00987D61" w:rsidRPr="00A16AE4" w:rsidRDefault="00987D61">
      <w:pPr>
        <w:spacing w:after="160" w:line="259" w:lineRule="auto"/>
        <w:jc w:val="left"/>
        <w:rPr>
          <w:rFonts w:eastAsiaTheme="majorEastAsia"/>
          <w:b/>
          <w:color w:val="2E74B5" w:themeColor="accent1" w:themeShade="BF"/>
          <w:sz w:val="28"/>
          <w:szCs w:val="24"/>
        </w:rPr>
      </w:pPr>
      <w:r w:rsidRPr="00A16AE4">
        <w:br w:type="page"/>
      </w:r>
    </w:p>
    <w:p w:rsidR="00B046A2" w:rsidRPr="00A16AE4" w:rsidRDefault="00B046A2" w:rsidP="00830BAB">
      <w:pPr>
        <w:pStyle w:val="Heading1"/>
        <w:rPr>
          <w:rStyle w:val="Heading1Char"/>
          <w:b/>
        </w:rPr>
      </w:pPr>
      <w:bookmarkStart w:id="0" w:name="_Toc483215260"/>
      <w:r w:rsidRPr="003755DA">
        <w:t>1</w:t>
      </w:r>
      <w:r w:rsidRPr="00A16AE4">
        <w:tab/>
      </w:r>
      <w:r w:rsidRPr="00A16AE4">
        <w:rPr>
          <w:rStyle w:val="Heading1Char"/>
          <w:b/>
        </w:rPr>
        <w:t>Abstrakt</w:t>
      </w:r>
      <w:bookmarkEnd w:id="0"/>
    </w:p>
    <w:p w:rsidR="00B046A2" w:rsidRPr="00A16AE4" w:rsidRDefault="00B046A2" w:rsidP="00B31BB5">
      <w:pPr>
        <w:rPr>
          <w:b/>
          <w:sz w:val="28"/>
        </w:rPr>
      </w:pPr>
    </w:p>
    <w:p w:rsidR="00B046A2" w:rsidRPr="00A16AE4" w:rsidRDefault="00B046A2" w:rsidP="00B31BB5">
      <w:pPr>
        <w:rPr>
          <w:b/>
          <w:szCs w:val="28"/>
        </w:rPr>
      </w:pPr>
      <w:r w:rsidRPr="00A16AE4">
        <w:rPr>
          <w:b/>
        </w:rPr>
        <w:t xml:space="preserve">Lenka Soboličová: </w:t>
      </w:r>
      <w:r w:rsidRPr="00A16AE4">
        <w:rPr>
          <w:b/>
          <w:szCs w:val="28"/>
        </w:rPr>
        <w:t>Medicínska chémia inhibítorov aldóza</w:t>
      </w:r>
      <w:r w:rsidR="000D3FF8" w:rsidRPr="00A16AE4">
        <w:rPr>
          <w:b/>
          <w:szCs w:val="28"/>
        </w:rPr>
        <w:t xml:space="preserve"> </w:t>
      </w:r>
      <w:r w:rsidRPr="00A16AE4">
        <w:rPr>
          <w:b/>
          <w:szCs w:val="28"/>
        </w:rPr>
        <w:t>reduktázy</w:t>
      </w:r>
    </w:p>
    <w:p w:rsidR="00B046A2" w:rsidRPr="00A16AE4" w:rsidRDefault="00B046A2" w:rsidP="00B31BB5">
      <w:pPr>
        <w:rPr>
          <w:b/>
          <w:sz w:val="28"/>
        </w:rPr>
      </w:pPr>
    </w:p>
    <w:p w:rsidR="00B046A2" w:rsidRPr="00A16AE4" w:rsidRDefault="00B046A2" w:rsidP="00B31BB5">
      <w:r w:rsidRPr="00A16AE4">
        <w:t>Univerzita Komenského v Bratislave, Prírodovedecká fakulta, Katedra organickej chémie</w:t>
      </w:r>
      <w:r w:rsidR="00B500E1" w:rsidRPr="00A16AE4">
        <w:t>,</w:t>
      </w:r>
    </w:p>
    <w:p w:rsidR="00B046A2" w:rsidRPr="00A16AE4" w:rsidRDefault="00B046A2" w:rsidP="00B31BB5">
      <w:r w:rsidRPr="00A16AE4">
        <w:t xml:space="preserve">Bakalárska diplomová práca, </w:t>
      </w:r>
      <w:r w:rsidR="00127AF3" w:rsidRPr="00127AF3">
        <w:t>43</w:t>
      </w:r>
      <w:r w:rsidR="00127AF3">
        <w:t xml:space="preserve"> </w:t>
      </w:r>
      <w:r w:rsidRPr="00A16AE4">
        <w:t>strán, 2017</w:t>
      </w:r>
    </w:p>
    <w:p w:rsidR="00B046A2" w:rsidRPr="00A16AE4" w:rsidRDefault="00B046A2" w:rsidP="00B31BB5"/>
    <w:p w:rsidR="00B046A2" w:rsidRPr="00A16AE4" w:rsidRDefault="000D3FF8" w:rsidP="00B31BB5">
      <w:r w:rsidRPr="00A16AE4">
        <w:t>Aldóza reduktáza</w:t>
      </w:r>
      <w:r w:rsidR="00B9356D" w:rsidRPr="00A16AE4">
        <w:t xml:space="preserve"> (ALR2)</w:t>
      </w:r>
      <w:r w:rsidRPr="00A16AE4">
        <w:t xml:space="preserve"> je enzým, ktorý zohráva dôležitú úlohu pri</w:t>
      </w:r>
      <w:r w:rsidR="00646AF7" w:rsidRPr="00A16AE4">
        <w:t xml:space="preserve"> ochorení diabetes mellitus</w:t>
      </w:r>
      <w:r w:rsidRPr="00A16AE4">
        <w:t xml:space="preserve">. Katalyzuje premenu glukózy na sorbitol, ktorého hromadenie v bunkách spôsobuje oxidačný </w:t>
      </w:r>
      <w:r w:rsidR="00646AF7" w:rsidRPr="00A16AE4">
        <w:t>stress a</w:t>
      </w:r>
      <w:r w:rsidRPr="00A16AE4">
        <w:t xml:space="preserve"> má za následok diabetické komplikácie</w:t>
      </w:r>
      <w:r w:rsidR="00646AF7" w:rsidRPr="00A16AE4">
        <w:t xml:space="preserve"> ako sú retinopatia, katarakta, neuropatia, nefropatia</w:t>
      </w:r>
      <w:r w:rsidRPr="00A16AE4">
        <w:t xml:space="preserve">. Bola vyvinutá </w:t>
      </w:r>
      <w:r w:rsidR="00C27F04" w:rsidRPr="00A16AE4">
        <w:t xml:space="preserve">skupina </w:t>
      </w:r>
      <w:r w:rsidRPr="00A16AE4">
        <w:t>inhibítorov aldóza reduktázy</w:t>
      </w:r>
      <w:r w:rsidR="00B63C62" w:rsidRPr="00A16AE4">
        <w:t xml:space="preserve"> </w:t>
      </w:r>
      <w:r w:rsidR="00C27F04" w:rsidRPr="00A16AE4">
        <w:t xml:space="preserve">s cieľom </w:t>
      </w:r>
      <w:r w:rsidR="00B63C62" w:rsidRPr="00A16AE4">
        <w:t>inhibovať vznik sorbitolu a zamedziť</w:t>
      </w:r>
      <w:r w:rsidR="00B9356D" w:rsidRPr="00A16AE4">
        <w:t xml:space="preserve"> tak</w:t>
      </w:r>
      <w:r w:rsidR="00B63C62" w:rsidRPr="00A16AE4">
        <w:t xml:space="preserve"> diebetickým komplikáciám. Doteraz </w:t>
      </w:r>
      <w:r w:rsidR="004F1830" w:rsidRPr="00A16AE4">
        <w:t xml:space="preserve">bolo pripravených niekoľko </w:t>
      </w:r>
      <w:r w:rsidR="00B9356D" w:rsidRPr="00A16AE4">
        <w:t xml:space="preserve">ALR2 </w:t>
      </w:r>
      <w:r w:rsidR="004F1830" w:rsidRPr="00A16AE4">
        <w:t>inhibítorov</w:t>
      </w:r>
      <w:r w:rsidR="00A51B42" w:rsidRPr="00A16AE4">
        <w:t>,</w:t>
      </w:r>
      <w:r w:rsidR="00C27F04" w:rsidRPr="00A16AE4">
        <w:t xml:space="preserve"> </w:t>
      </w:r>
      <w:r w:rsidR="00B9356D" w:rsidRPr="00A16AE4">
        <w:t>ktoré sa vyznačovali dobrou in</w:t>
      </w:r>
      <w:r w:rsidR="00373B98" w:rsidRPr="00A16AE4">
        <w:t xml:space="preserve">hibičnou aktivitou ale </w:t>
      </w:r>
      <w:r w:rsidR="00C27F04" w:rsidRPr="00A16AE4">
        <w:t xml:space="preserve">horšími </w:t>
      </w:r>
      <w:r w:rsidR="00B9356D" w:rsidRPr="00A16AE4">
        <w:t>farmakokinetickými vlastnosťami.</w:t>
      </w:r>
      <w:r w:rsidR="003D4B01" w:rsidRPr="00A16AE4">
        <w:t xml:space="preserve"> </w:t>
      </w:r>
      <w:r w:rsidR="00FD2EEA" w:rsidRPr="00A16AE4">
        <w:t xml:space="preserve">Skupiny vedcov naďalej pracujú na vývoji vhodného inhibítora aldóza reduktázy, ktorý by bol účinný a selektívny </w:t>
      </w:r>
      <w:r w:rsidR="007F3DD0" w:rsidRPr="00A16AE4">
        <w:t>pri liečbe diabetes mellitus</w:t>
      </w:r>
      <w:r w:rsidR="00FD2EEA" w:rsidRPr="00A16AE4">
        <w:t>.</w:t>
      </w:r>
    </w:p>
    <w:p w:rsidR="00B046A2" w:rsidRPr="00A16AE4" w:rsidRDefault="00B046A2" w:rsidP="00B31BB5"/>
    <w:p w:rsidR="00B046A2" w:rsidRPr="00A16AE4" w:rsidRDefault="00B046A2" w:rsidP="00B31BB5"/>
    <w:p w:rsidR="00B046A2" w:rsidRPr="00A16AE4" w:rsidRDefault="00B046A2" w:rsidP="00B31BB5">
      <w:r w:rsidRPr="00A16AE4">
        <w:rPr>
          <w:b/>
          <w:sz w:val="28"/>
        </w:rPr>
        <w:t>Kľúčové slová:</w:t>
      </w:r>
      <w:r w:rsidRPr="00A16AE4">
        <w:t xml:space="preserve"> aldóza</w:t>
      </w:r>
      <w:r w:rsidR="00B9356D" w:rsidRPr="00A16AE4">
        <w:t xml:space="preserve"> </w:t>
      </w:r>
      <w:r w:rsidRPr="00A16AE4">
        <w:t>reduktáza, diabetes mellitus</w:t>
      </w:r>
      <w:r w:rsidR="00B9356D" w:rsidRPr="00A16AE4">
        <w:t xml:space="preserve">, diabetické </w:t>
      </w:r>
      <w:r w:rsidR="00BD5AA4" w:rsidRPr="00A16AE4">
        <w:t>komplikácie</w:t>
      </w:r>
    </w:p>
    <w:p w:rsidR="00B046A2" w:rsidRPr="00A16AE4" w:rsidRDefault="00B046A2" w:rsidP="00B31BB5">
      <w:pPr>
        <w:spacing w:after="200"/>
        <w:jc w:val="left"/>
      </w:pPr>
      <w:r w:rsidRPr="00A16AE4">
        <w:br w:type="page"/>
      </w:r>
    </w:p>
    <w:p w:rsidR="00B046A2" w:rsidRPr="00A16AE4" w:rsidRDefault="00B046A2" w:rsidP="00830BAB">
      <w:pPr>
        <w:rPr>
          <w:b/>
          <w:color w:val="000000" w:themeColor="text1"/>
          <w:sz w:val="28"/>
        </w:rPr>
      </w:pPr>
      <w:r w:rsidRPr="00A16AE4">
        <w:rPr>
          <w:b/>
          <w:color w:val="000000" w:themeColor="text1"/>
          <w:sz w:val="28"/>
        </w:rPr>
        <w:t>Abstract</w:t>
      </w:r>
    </w:p>
    <w:p w:rsidR="00B046A2" w:rsidRPr="00A16AE4" w:rsidRDefault="00B046A2" w:rsidP="00B31BB5"/>
    <w:p w:rsidR="00B046A2" w:rsidRPr="00A16AE4" w:rsidRDefault="00B046A2" w:rsidP="00B31BB5">
      <w:r w:rsidRPr="00A16AE4">
        <w:rPr>
          <w:b/>
        </w:rPr>
        <w:t>Lenka Soboličová: Medicinal chemistry of Aldose Reductase Inhibitors</w:t>
      </w:r>
    </w:p>
    <w:p w:rsidR="00B046A2" w:rsidRPr="00A16AE4" w:rsidRDefault="00B046A2" w:rsidP="00B31BB5"/>
    <w:p w:rsidR="00B046A2" w:rsidRPr="003B2581" w:rsidRDefault="00B046A2" w:rsidP="00B31BB5">
      <w:r w:rsidRPr="003B2581">
        <w:t xml:space="preserve">Comenius University in Bratislava, Faculty of Natural Sciences, </w:t>
      </w:r>
      <w:r w:rsidR="00B500E1" w:rsidRPr="003B2581">
        <w:t xml:space="preserve">Department of organic chemistry, </w:t>
      </w:r>
      <w:r w:rsidRPr="003B2581">
        <w:t>Bachelor diploma work</w:t>
      </w:r>
      <w:r w:rsidRPr="00127AF3">
        <w:t xml:space="preserve">, </w:t>
      </w:r>
      <w:r w:rsidR="009B7DC0" w:rsidRPr="00127AF3">
        <w:t>4</w:t>
      </w:r>
      <w:r w:rsidR="00127AF3" w:rsidRPr="00127AF3">
        <w:t>3</w:t>
      </w:r>
      <w:r w:rsidRPr="003B2581">
        <w:t xml:space="preserve"> pages, 2017</w:t>
      </w:r>
    </w:p>
    <w:p w:rsidR="00B046A2" w:rsidRPr="00A16AE4" w:rsidRDefault="00B046A2" w:rsidP="00B31BB5">
      <w:pPr>
        <w:rPr>
          <w:b/>
        </w:rPr>
      </w:pPr>
    </w:p>
    <w:p w:rsidR="00B046A2" w:rsidRPr="00A16AE4" w:rsidRDefault="00B046A2" w:rsidP="00B31BB5">
      <w:pPr>
        <w:rPr>
          <w:b/>
        </w:rPr>
      </w:pPr>
    </w:p>
    <w:p w:rsidR="00B046A2" w:rsidRPr="00A16AE4" w:rsidRDefault="00FD2EEA" w:rsidP="00B31BB5">
      <w:r w:rsidRPr="00A16AE4">
        <w:t xml:space="preserve">Aldose reductase </w:t>
      </w:r>
      <w:r w:rsidR="00C27F04" w:rsidRPr="00A16AE4">
        <w:t xml:space="preserve">(ALR2) </w:t>
      </w:r>
      <w:r w:rsidRPr="00A16AE4">
        <w:t xml:space="preserve">is an enzyme that plays an important role in </w:t>
      </w:r>
      <w:r w:rsidR="00646AF7" w:rsidRPr="00A16AE4">
        <w:t>diabetes mellitus</w:t>
      </w:r>
      <w:r w:rsidRPr="00A16AE4">
        <w:t>. It catalyzes the conversion of glucose to sorbitol, which accumulation in cells causes oxidative stress</w:t>
      </w:r>
      <w:r w:rsidR="00646AF7" w:rsidRPr="00A16AE4">
        <w:t xml:space="preserve"> and</w:t>
      </w:r>
      <w:r w:rsidRPr="00A16AE4">
        <w:t xml:space="preserve"> diabetic complications</w:t>
      </w:r>
      <w:r w:rsidR="00646AF7" w:rsidRPr="00A16AE4">
        <w:t xml:space="preserve"> such as retinopathy, cataract, </w:t>
      </w:r>
      <w:r w:rsidR="000502C2" w:rsidRPr="00A16AE4">
        <w:t>neuropathy</w:t>
      </w:r>
      <w:r w:rsidR="00373B98" w:rsidRPr="00A16AE4">
        <w:t xml:space="preserve"> and</w:t>
      </w:r>
      <w:r w:rsidR="000502C2" w:rsidRPr="00A16AE4">
        <w:t xml:space="preserve"> nephropathy</w:t>
      </w:r>
      <w:r w:rsidRPr="00A16AE4">
        <w:t>. A number of aldose reductase inhibitors have been developed in order to inhibit the formation of sorbitol and to prevent d</w:t>
      </w:r>
      <w:r w:rsidR="007F3DD0" w:rsidRPr="00A16AE4">
        <w:t>iabetes</w:t>
      </w:r>
      <w:r w:rsidRPr="00A16AE4">
        <w:t xml:space="preserve"> complications. </w:t>
      </w:r>
      <w:r w:rsidR="00373B98" w:rsidRPr="00A16AE4">
        <w:t>Recently</w:t>
      </w:r>
      <w:r w:rsidRPr="00A16AE4">
        <w:t xml:space="preserve">, several aldose reductase inhibitors have been </w:t>
      </w:r>
      <w:r w:rsidR="00373B98" w:rsidRPr="00A16AE4">
        <w:t>discovered</w:t>
      </w:r>
      <w:r w:rsidRPr="00A16AE4">
        <w:t xml:space="preserve"> </w:t>
      </w:r>
      <w:r w:rsidR="00373B98" w:rsidRPr="00A16AE4">
        <w:t xml:space="preserve">with moderate inhibitory activity but </w:t>
      </w:r>
      <w:r w:rsidR="00C27F04" w:rsidRPr="00A16AE4">
        <w:t xml:space="preserve">relatively </w:t>
      </w:r>
      <w:r w:rsidR="00373B98" w:rsidRPr="00A16AE4">
        <w:t>low pharmacokinetics properties</w:t>
      </w:r>
      <w:r w:rsidRPr="00A16AE4">
        <w:t xml:space="preserve">. Groups of scientists continue </w:t>
      </w:r>
      <w:r w:rsidR="00C27F04" w:rsidRPr="00A16AE4">
        <w:t xml:space="preserve">in </w:t>
      </w:r>
      <w:r w:rsidRPr="00A16AE4">
        <w:t>develop</w:t>
      </w:r>
      <w:r w:rsidR="00C27F04" w:rsidRPr="00A16AE4">
        <w:t xml:space="preserve">ing </w:t>
      </w:r>
      <w:r w:rsidRPr="00A16AE4">
        <w:t>a suitable aldose reductase inhibitor</w:t>
      </w:r>
      <w:r w:rsidR="00C27F04" w:rsidRPr="00A16AE4">
        <w:t>s</w:t>
      </w:r>
      <w:r w:rsidRPr="00A16AE4">
        <w:t xml:space="preserve"> that would be effective and select</w:t>
      </w:r>
      <w:r w:rsidR="007F3DD0" w:rsidRPr="00A16AE4">
        <w:t>ive in the treatment of diabetes mellitus</w:t>
      </w:r>
      <w:r w:rsidRPr="00A16AE4">
        <w:t>.</w:t>
      </w:r>
    </w:p>
    <w:p w:rsidR="00B046A2" w:rsidRPr="00A16AE4" w:rsidRDefault="00B046A2" w:rsidP="00B31BB5">
      <w:pPr>
        <w:rPr>
          <w:b/>
        </w:rPr>
      </w:pPr>
    </w:p>
    <w:p w:rsidR="00B046A2" w:rsidRPr="00A16AE4" w:rsidRDefault="00B046A2" w:rsidP="00B31BB5">
      <w:pPr>
        <w:rPr>
          <w:b/>
        </w:rPr>
      </w:pPr>
    </w:p>
    <w:p w:rsidR="00B046A2" w:rsidRPr="00A16AE4" w:rsidRDefault="00B046A2" w:rsidP="00B31BB5">
      <w:r w:rsidRPr="00A16AE4">
        <w:rPr>
          <w:b/>
          <w:sz w:val="28"/>
        </w:rPr>
        <w:t xml:space="preserve">Keywords: </w:t>
      </w:r>
      <w:r w:rsidRPr="00A16AE4">
        <w:t>Aldose Reductase, diabetes mellitus</w:t>
      </w:r>
      <w:r w:rsidR="00373B98" w:rsidRPr="00A16AE4">
        <w:t xml:space="preserve">, diabetic </w:t>
      </w:r>
      <w:r w:rsidR="00BD5AA4" w:rsidRPr="00A16AE4">
        <w:t>complications</w:t>
      </w:r>
    </w:p>
    <w:p w:rsidR="00B046A2" w:rsidRPr="00A16AE4" w:rsidRDefault="00B046A2" w:rsidP="00B31BB5">
      <w:pPr>
        <w:spacing w:after="200"/>
        <w:jc w:val="left"/>
      </w:pPr>
      <w:r w:rsidRPr="00A16AE4">
        <w:br w:type="page"/>
      </w:r>
    </w:p>
    <w:p w:rsidR="00B046A2" w:rsidRPr="00A16AE4" w:rsidRDefault="00B046A2" w:rsidP="00830BAB">
      <w:pPr>
        <w:pStyle w:val="Heading1"/>
        <w:rPr>
          <w:rStyle w:val="Heading1Char"/>
          <w:b/>
        </w:rPr>
      </w:pPr>
      <w:bookmarkStart w:id="1" w:name="_Toc483215261"/>
      <w:r w:rsidRPr="003B2581">
        <w:t>2</w:t>
      </w:r>
      <w:r w:rsidRPr="00A16AE4">
        <w:tab/>
      </w:r>
      <w:r w:rsidR="00E24250" w:rsidRPr="00A16AE4">
        <w:rPr>
          <w:rStyle w:val="Heading1Char"/>
          <w:b/>
        </w:rPr>
        <w:t>Grafický abstrak</w:t>
      </w:r>
      <w:r w:rsidRPr="00A16AE4">
        <w:rPr>
          <w:rStyle w:val="Heading1Char"/>
          <w:b/>
        </w:rPr>
        <w:t>t</w:t>
      </w:r>
      <w:r w:rsidR="00575DE7" w:rsidRPr="00A16AE4">
        <w:rPr>
          <w:rStyle w:val="Heading1Char"/>
          <w:b/>
        </w:rPr>
        <w:t xml:space="preserve"> </w:t>
      </w:r>
      <w:r w:rsidR="009003BF" w:rsidRPr="00A16AE4">
        <w:rPr>
          <w:rStyle w:val="Heading1Char"/>
          <w:b/>
        </w:rPr>
        <w:t>-</w:t>
      </w:r>
      <w:r w:rsidR="00575DE7" w:rsidRPr="00A16AE4">
        <w:rPr>
          <w:rStyle w:val="Heading1Char"/>
          <w:b/>
        </w:rPr>
        <w:t xml:space="preserve"> </w:t>
      </w:r>
      <w:r w:rsidR="00036234" w:rsidRPr="00A16AE4">
        <w:rPr>
          <w:rStyle w:val="Heading1Char"/>
          <w:b/>
        </w:rPr>
        <w:t xml:space="preserve">syntéza </w:t>
      </w:r>
      <w:r w:rsidR="00BD5AA4" w:rsidRPr="00A16AE4">
        <w:t>predikovaného ALR2 inhibítora</w:t>
      </w:r>
      <w:r w:rsidR="00036234" w:rsidRPr="00A16AE4">
        <w:t xml:space="preserve"> </w:t>
      </w:r>
      <w:r w:rsidR="001F3EE7" w:rsidRPr="00A16AE4">
        <w:t>(</w:t>
      </w:r>
      <w:r w:rsidR="001F3EE7" w:rsidRPr="00A16AE4">
        <w:rPr>
          <w:b w:val="0"/>
        </w:rPr>
        <w:t>15</w:t>
      </w:r>
      <w:r w:rsidR="001F3EE7" w:rsidRPr="00A16AE4">
        <w:t>)</w:t>
      </w:r>
      <w:bookmarkEnd w:id="1"/>
    </w:p>
    <w:p w:rsidR="00575DE7" w:rsidRPr="00A16AE4" w:rsidRDefault="00575DE7" w:rsidP="00575DE7"/>
    <w:p w:rsidR="00C27F04" w:rsidRPr="00A16AE4" w:rsidRDefault="009B0276" w:rsidP="000D1B69">
      <w:r w:rsidRPr="003755DA">
        <w:object w:dxaOrig="12417" w:dyaOrig="9257">
          <v:shape id="_x0000_i1026" type="#_x0000_t75" style="width:439.8pt;height:331.2pt" o:ole="">
            <v:imagedata r:id="rId11" o:title=""/>
          </v:shape>
          <o:OLEObject Type="Embed" ProgID="ChemDraw.Document.6.0" ShapeID="_x0000_i1026" DrawAspect="Content" ObjectID="_1556974189" r:id="rId12"/>
        </w:object>
      </w:r>
    </w:p>
    <w:p w:rsidR="00B046A2" w:rsidRPr="00A16AE4" w:rsidRDefault="00B046A2" w:rsidP="00B31BB5"/>
    <w:p w:rsidR="00B046A2" w:rsidRPr="00A16AE4" w:rsidRDefault="00B046A2" w:rsidP="00B31BB5">
      <w:pPr>
        <w:spacing w:after="200"/>
        <w:jc w:val="left"/>
      </w:pPr>
      <w:r w:rsidRPr="00A16AE4">
        <w:br w:type="page"/>
      </w:r>
    </w:p>
    <w:p w:rsidR="00B046A2" w:rsidRPr="00A16AE4" w:rsidRDefault="00B046A2" w:rsidP="00830BAB">
      <w:pPr>
        <w:pStyle w:val="Heading1"/>
        <w:rPr>
          <w:rStyle w:val="Heading1Char"/>
          <w:b/>
        </w:rPr>
      </w:pPr>
      <w:bookmarkStart w:id="2" w:name="_Toc483215262"/>
      <w:r w:rsidRPr="000D1B69">
        <w:t>3</w:t>
      </w:r>
      <w:r w:rsidRPr="00A16AE4">
        <w:tab/>
      </w:r>
      <w:r w:rsidRPr="00A16AE4">
        <w:rPr>
          <w:rStyle w:val="Heading1Char"/>
          <w:b/>
        </w:rPr>
        <w:t xml:space="preserve">Abstrakt </w:t>
      </w:r>
      <w:r w:rsidRPr="00A16AE4">
        <w:rPr>
          <w:rStyle w:val="Heading1Char"/>
          <w:b/>
          <w:vertAlign w:val="superscript"/>
        </w:rPr>
        <w:t>1</w:t>
      </w:r>
      <w:r w:rsidRPr="00A16AE4">
        <w:rPr>
          <w:rStyle w:val="Heading1Char"/>
          <w:b/>
        </w:rPr>
        <w:t>H-NMR spektier</w:t>
      </w:r>
      <w:bookmarkEnd w:id="2"/>
    </w:p>
    <w:p w:rsidR="00166F73" w:rsidRPr="00A16AE4" w:rsidRDefault="00166F73" w:rsidP="00B31BB5">
      <w:pPr>
        <w:rPr>
          <w:color w:val="2E74B5" w:themeColor="accent1" w:themeShade="BF"/>
          <w:sz w:val="28"/>
        </w:rPr>
      </w:pPr>
    </w:p>
    <w:p w:rsidR="00B046A2" w:rsidRPr="00A16AE4" w:rsidRDefault="00165AD8" w:rsidP="000343AD">
      <w:pPr>
        <w:jc w:val="left"/>
      </w:pPr>
      <w:r w:rsidRPr="003755DA">
        <w:object w:dxaOrig="5829" w:dyaOrig="4924">
          <v:shape id="_x0000_i1027" type="#_x0000_t75" style="width:237.6pt;height:201pt" o:ole="">
            <v:imagedata r:id="rId13" o:title=""/>
          </v:shape>
          <o:OLEObject Type="Embed" ProgID="ChemDraw.Document.6.0" ShapeID="_x0000_i1027" DrawAspect="Content" ObjectID="_1556974190" r:id="rId14"/>
        </w:object>
      </w:r>
      <w:r w:rsidR="003D4B01" w:rsidRPr="00A16AE4">
        <w:t xml:space="preserve"> </w:t>
      </w:r>
      <w:r w:rsidR="007C0509" w:rsidRPr="003755DA">
        <w:object w:dxaOrig="6408" w:dyaOrig="5095">
          <v:shape id="_x0000_i1028" type="#_x0000_t75" style="width:234.6pt;height:189pt" o:ole="">
            <v:imagedata r:id="rId15" o:title=""/>
          </v:shape>
          <o:OLEObject Type="Embed" ProgID="ChemDraw.Document.6.0" ShapeID="_x0000_i1028" DrawAspect="Content" ObjectID="_1556974191" r:id="rId16"/>
        </w:object>
      </w:r>
    </w:p>
    <w:p w:rsidR="002A44D4" w:rsidRDefault="002A44D4" w:rsidP="000343AD">
      <w:pPr>
        <w:jc w:val="left"/>
      </w:pPr>
      <w:r w:rsidRPr="003755DA">
        <w:object w:dxaOrig="5793" w:dyaOrig="4490">
          <v:shape id="_x0000_i1029" type="#_x0000_t75" style="width:237.6pt;height:188.4pt" o:ole="">
            <v:imagedata r:id="rId17" o:title=""/>
          </v:shape>
          <o:OLEObject Type="Embed" ProgID="ChemDraw.Document.6.0" ShapeID="_x0000_i1029" DrawAspect="Content" ObjectID="_1556974192" r:id="rId18"/>
        </w:object>
      </w:r>
    </w:p>
    <w:p w:rsidR="00CB45EC" w:rsidRDefault="00CB45EC" w:rsidP="00B31BB5"/>
    <w:p w:rsidR="00165AD8" w:rsidRDefault="00165AD8" w:rsidP="000343AD">
      <w:pPr>
        <w:jc w:val="left"/>
      </w:pPr>
      <w:r w:rsidRPr="003755DA">
        <w:object w:dxaOrig="7120" w:dyaOrig="5003">
          <v:shape id="_x0000_i1030" type="#_x0000_t75" style="width:246.6pt;height:171pt" o:ole="">
            <v:imagedata r:id="rId19" o:title=""/>
          </v:shape>
          <o:OLEObject Type="Embed" ProgID="ChemDraw.Document.6.0" ShapeID="_x0000_i1030" DrawAspect="Content" ObjectID="_1556974193" r:id="rId20"/>
        </w:object>
      </w:r>
    </w:p>
    <w:p w:rsidR="00755625" w:rsidRPr="00A16AE4" w:rsidRDefault="00CB45EC" w:rsidP="000343AD">
      <w:pPr>
        <w:jc w:val="left"/>
      </w:pPr>
      <w:r>
        <w:object w:dxaOrig="6227" w:dyaOrig="6441">
          <v:shape id="_x0000_i1031" type="#_x0000_t75" style="width:240.6pt;height:249pt" o:ole="">
            <v:imagedata r:id="rId21" o:title=""/>
          </v:shape>
          <o:OLEObject Type="Embed" ProgID="ChemDraw.Document.6.0" ShapeID="_x0000_i1031" DrawAspect="Content" ObjectID="_1556974194" r:id="rId22"/>
        </w:object>
      </w:r>
    </w:p>
    <w:p w:rsidR="007765B8" w:rsidRPr="00A16AE4" w:rsidRDefault="007C0509" w:rsidP="000343AD">
      <w:pPr>
        <w:spacing w:after="200"/>
        <w:jc w:val="left"/>
      </w:pPr>
      <w:r w:rsidRPr="003755DA">
        <w:object w:dxaOrig="6444" w:dyaOrig="5159">
          <v:shape id="_x0000_i1032" type="#_x0000_t75" style="width:241.8pt;height:195.6pt" o:ole="">
            <v:imagedata r:id="rId23" o:title=""/>
          </v:shape>
          <o:OLEObject Type="Embed" ProgID="ChemDraw.Document.6.0" ShapeID="_x0000_i1032" DrawAspect="Content" ObjectID="_1556974195" r:id="rId24"/>
        </w:object>
      </w:r>
      <w:r w:rsidR="0010088E">
        <w:t xml:space="preserve"> </w:t>
      </w:r>
      <w:r w:rsidR="007765B8" w:rsidRPr="00A16AE4">
        <w:br w:type="page"/>
      </w:r>
    </w:p>
    <w:p w:rsidR="00B046A2" w:rsidRPr="00A16AE4" w:rsidRDefault="00B046A2" w:rsidP="00830BAB">
      <w:pPr>
        <w:pStyle w:val="Heading1"/>
        <w:rPr>
          <w:rStyle w:val="Heading1Char"/>
          <w:b/>
        </w:rPr>
      </w:pPr>
      <w:bookmarkStart w:id="3" w:name="_Toc483215263"/>
      <w:r w:rsidRPr="00374399">
        <w:t>4</w:t>
      </w:r>
      <w:r w:rsidRPr="00A16AE4">
        <w:tab/>
      </w:r>
      <w:r w:rsidRPr="00A16AE4">
        <w:rPr>
          <w:rStyle w:val="Heading1Char"/>
          <w:b/>
        </w:rPr>
        <w:t>Použité skratky</w:t>
      </w:r>
      <w:bookmarkEnd w:id="3"/>
    </w:p>
    <w:p w:rsidR="00E24250" w:rsidRPr="00A16AE4" w:rsidRDefault="00E24250" w:rsidP="00E24250"/>
    <w:tbl>
      <w:tblPr>
        <w:tblStyle w:val="TableGrid"/>
        <w:tblW w:w="5000" w:type="pct"/>
        <w:tblLook w:val="04A0"/>
      </w:tblPr>
      <w:tblGrid>
        <w:gridCol w:w="3093"/>
        <w:gridCol w:w="5910"/>
      </w:tblGrid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Abs</w:t>
            </w:r>
          </w:p>
        </w:tc>
        <w:tc>
          <w:tcPr>
            <w:tcW w:w="3282" w:type="pct"/>
            <w:vAlign w:val="center"/>
          </w:tcPr>
          <w:p w:rsidR="00211334" w:rsidRPr="00A16AE4" w:rsidRDefault="00211334" w:rsidP="00B31BB5">
            <w:pPr>
              <w:pStyle w:val="Default"/>
              <w:spacing w:line="360" w:lineRule="auto"/>
              <w:rPr>
                <w:sz w:val="23"/>
                <w:szCs w:val="23"/>
              </w:rPr>
            </w:pPr>
            <w:r w:rsidRPr="00A16AE4">
              <w:rPr>
                <w:sz w:val="23"/>
                <w:szCs w:val="23"/>
              </w:rPr>
              <w:t>absolútny, suchý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ALR1</w:t>
            </w:r>
          </w:p>
        </w:tc>
        <w:tc>
          <w:tcPr>
            <w:tcW w:w="3282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aldehyd reduktáza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ALR2</w:t>
            </w:r>
          </w:p>
        </w:tc>
        <w:tc>
          <w:tcPr>
            <w:tcW w:w="3282" w:type="pct"/>
            <w:vAlign w:val="center"/>
          </w:tcPr>
          <w:p w:rsidR="00211334" w:rsidRPr="00A16AE4" w:rsidRDefault="00193659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a</w:t>
            </w:r>
            <w:r w:rsidR="00211334" w:rsidRPr="00A16AE4">
              <w:rPr>
                <w:color w:val="000000" w:themeColor="text1"/>
              </w:rPr>
              <w:t>ldóza reduktáza</w:t>
            </w:r>
          </w:p>
        </w:tc>
      </w:tr>
      <w:tr w:rsidR="00FF4F17" w:rsidRPr="00A16AE4" w:rsidTr="00464FA3">
        <w:tc>
          <w:tcPr>
            <w:tcW w:w="1718" w:type="pct"/>
            <w:vAlign w:val="center"/>
          </w:tcPr>
          <w:p w:rsidR="00FF4F17" w:rsidRPr="00A16AE4" w:rsidRDefault="00FF4F17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ARI</w:t>
            </w:r>
          </w:p>
        </w:tc>
        <w:tc>
          <w:tcPr>
            <w:tcW w:w="3282" w:type="pct"/>
            <w:vAlign w:val="center"/>
          </w:tcPr>
          <w:p w:rsidR="00FF4F17" w:rsidRPr="00A16AE4" w:rsidRDefault="00193659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i</w:t>
            </w:r>
            <w:r w:rsidR="00FF4F17" w:rsidRPr="00A16AE4">
              <w:rPr>
                <w:color w:val="000000" w:themeColor="text1"/>
              </w:rPr>
              <w:t>nhibítory aldóza reduktázy</w:t>
            </w:r>
          </w:p>
        </w:tc>
      </w:tr>
      <w:tr w:rsidR="0004028C" w:rsidRPr="00A16AE4" w:rsidTr="00464FA3">
        <w:tc>
          <w:tcPr>
            <w:tcW w:w="1718" w:type="pct"/>
            <w:vAlign w:val="center"/>
          </w:tcPr>
          <w:p w:rsidR="0004028C" w:rsidRPr="00A16AE4" w:rsidRDefault="0004028C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CMTI</w:t>
            </w:r>
          </w:p>
        </w:tc>
        <w:tc>
          <w:tcPr>
            <w:tcW w:w="3282" w:type="pct"/>
            <w:vAlign w:val="center"/>
          </w:tcPr>
          <w:p w:rsidR="0004028C" w:rsidRPr="00A16AE4" w:rsidRDefault="0004028C" w:rsidP="008A416E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Cemtirestat</w:t>
            </w:r>
            <w:r w:rsidR="004A361A" w:rsidRPr="00D626B2">
              <w:rPr>
                <w:color w:val="000000" w:themeColor="text1"/>
              </w:rPr>
              <w:t xml:space="preserve">, </w:t>
            </w:r>
            <w:r w:rsidR="008A416E" w:rsidRPr="0064193B">
              <w:rPr>
                <w:color w:val="000000" w:themeColor="text1"/>
              </w:rPr>
              <w:t>2-(3-thioxo-2</w:t>
            </w:r>
            <w:r w:rsidR="008A416E" w:rsidRPr="0064193B">
              <w:rPr>
                <w:i/>
                <w:color w:val="000000" w:themeColor="text1"/>
              </w:rPr>
              <w:t>H</w:t>
            </w:r>
            <w:r w:rsidR="008A416E" w:rsidRPr="0064193B">
              <w:rPr>
                <w:color w:val="000000" w:themeColor="text1"/>
              </w:rPr>
              <w:t>-[1,2,4]triazino[5,6-</w:t>
            </w:r>
            <w:r w:rsidR="008A416E" w:rsidRPr="0064193B">
              <w:rPr>
                <w:i/>
                <w:color w:val="000000" w:themeColor="text1"/>
              </w:rPr>
              <w:t>b</w:t>
            </w:r>
            <w:r w:rsidR="008A416E" w:rsidRPr="0064193B">
              <w:rPr>
                <w:color w:val="000000" w:themeColor="text1"/>
              </w:rPr>
              <w:t>]indol-5(3</w:t>
            </w:r>
            <w:r w:rsidR="008A416E" w:rsidRPr="0064193B">
              <w:rPr>
                <w:i/>
                <w:color w:val="000000" w:themeColor="text1"/>
              </w:rPr>
              <w:t>H</w:t>
            </w:r>
            <w:r w:rsidR="008A416E" w:rsidRPr="0064193B">
              <w:rPr>
                <w:color w:val="000000" w:themeColor="text1"/>
              </w:rPr>
              <w:t>)-yl)octová kyselina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DMSO</w:t>
            </w:r>
          </w:p>
        </w:tc>
        <w:tc>
          <w:tcPr>
            <w:tcW w:w="3282" w:type="pct"/>
            <w:vAlign w:val="center"/>
          </w:tcPr>
          <w:p w:rsidR="00211334" w:rsidRPr="00A16AE4" w:rsidRDefault="00193659" w:rsidP="00B31BB5">
            <w:pPr>
              <w:pStyle w:val="Default"/>
              <w:spacing w:line="360" w:lineRule="auto"/>
              <w:rPr>
                <w:sz w:val="23"/>
                <w:szCs w:val="23"/>
              </w:rPr>
            </w:pPr>
            <w:r w:rsidRPr="00A16AE4">
              <w:rPr>
                <w:szCs w:val="23"/>
              </w:rPr>
              <w:t>d</w:t>
            </w:r>
            <w:r w:rsidR="00211334" w:rsidRPr="00A16AE4">
              <w:rPr>
                <w:szCs w:val="23"/>
              </w:rPr>
              <w:t>imetylsulfoxid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EA</w:t>
            </w:r>
          </w:p>
        </w:tc>
        <w:tc>
          <w:tcPr>
            <w:tcW w:w="3282" w:type="pct"/>
            <w:vAlign w:val="center"/>
          </w:tcPr>
          <w:p w:rsidR="00211334" w:rsidRPr="00A16AE4" w:rsidRDefault="00193659" w:rsidP="00B31BB5">
            <w:pPr>
              <w:pStyle w:val="Default"/>
              <w:spacing w:line="360" w:lineRule="auto"/>
              <w:rPr>
                <w:szCs w:val="23"/>
              </w:rPr>
            </w:pPr>
            <w:r w:rsidRPr="00A16AE4">
              <w:rPr>
                <w:szCs w:val="23"/>
              </w:rPr>
              <w:t>e</w:t>
            </w:r>
            <w:r w:rsidR="00211334" w:rsidRPr="00A16AE4">
              <w:rPr>
                <w:szCs w:val="23"/>
              </w:rPr>
              <w:t>tyl-acetát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Hex</w:t>
            </w:r>
          </w:p>
        </w:tc>
        <w:tc>
          <w:tcPr>
            <w:tcW w:w="3282" w:type="pct"/>
            <w:vAlign w:val="center"/>
          </w:tcPr>
          <w:p w:rsidR="00211334" w:rsidRPr="00A16AE4" w:rsidRDefault="00211334" w:rsidP="002229B1">
            <w:pPr>
              <w:pStyle w:val="Default"/>
              <w:spacing w:line="360" w:lineRule="auto"/>
              <w:rPr>
                <w:szCs w:val="23"/>
              </w:rPr>
            </w:pPr>
            <w:r w:rsidRPr="00A16AE4">
              <w:rPr>
                <w:szCs w:val="23"/>
              </w:rPr>
              <w:t xml:space="preserve">zmes hexánov 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HV</w:t>
            </w:r>
          </w:p>
        </w:tc>
        <w:tc>
          <w:tcPr>
            <w:tcW w:w="3282" w:type="pct"/>
            <w:vAlign w:val="center"/>
          </w:tcPr>
          <w:p w:rsidR="00211334" w:rsidRPr="00A16AE4" w:rsidRDefault="00211334" w:rsidP="004A361A">
            <w:pPr>
              <w:pStyle w:val="Default"/>
              <w:spacing w:line="360" w:lineRule="auto"/>
              <w:rPr>
                <w:szCs w:val="23"/>
              </w:rPr>
            </w:pPr>
            <w:r w:rsidRPr="00A16AE4">
              <w:rPr>
                <w:szCs w:val="23"/>
              </w:rPr>
              <w:t>(</w:t>
            </w:r>
            <w:r w:rsidRPr="00A16AE4">
              <w:rPr>
                <w:i/>
                <w:iCs/>
                <w:szCs w:val="23"/>
              </w:rPr>
              <w:t>High Vacuum</w:t>
            </w:r>
            <w:r w:rsidRPr="00A16AE4">
              <w:rPr>
                <w:szCs w:val="23"/>
              </w:rPr>
              <w:t>) vákuum olejovej vývevy</w:t>
            </w:r>
            <w:r w:rsidR="004A361A" w:rsidRPr="00A16AE4">
              <w:rPr>
                <w:szCs w:val="23"/>
              </w:rPr>
              <w:t xml:space="preserve"> (ca 0.1 Pa)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  <w:vertAlign w:val="subscript"/>
              </w:rPr>
            </w:pPr>
            <w:r w:rsidRPr="00A16AE4">
              <w:rPr>
                <w:color w:val="000000" w:themeColor="text1"/>
              </w:rPr>
              <w:t>IC</w:t>
            </w:r>
            <w:r w:rsidRPr="00A16AE4">
              <w:rPr>
                <w:color w:val="000000" w:themeColor="text1"/>
                <w:vertAlign w:val="subscript"/>
              </w:rPr>
              <w:t>50</w:t>
            </w:r>
          </w:p>
        </w:tc>
        <w:tc>
          <w:tcPr>
            <w:tcW w:w="3282" w:type="pct"/>
            <w:vAlign w:val="center"/>
          </w:tcPr>
          <w:p w:rsidR="00211334" w:rsidRPr="00A16AE4" w:rsidRDefault="00211334" w:rsidP="00B31BB5">
            <w:pPr>
              <w:pStyle w:val="Default"/>
              <w:spacing w:line="360" w:lineRule="auto"/>
              <w:rPr>
                <w:sz w:val="23"/>
                <w:szCs w:val="23"/>
              </w:rPr>
            </w:pPr>
            <w:r w:rsidRPr="00A16AE4">
              <w:rPr>
                <w:szCs w:val="23"/>
              </w:rPr>
              <w:t>(</w:t>
            </w:r>
            <w:r w:rsidRPr="00A16AE4">
              <w:rPr>
                <w:i/>
                <w:iCs/>
                <w:szCs w:val="23"/>
              </w:rPr>
              <w:t>Inhibition Concentration 50 %</w:t>
            </w:r>
            <w:r w:rsidRPr="00A16AE4">
              <w:rPr>
                <w:szCs w:val="23"/>
              </w:rPr>
              <w:t>) koncentrácia inhibítora, pri ktorej poklesne aktivita enzýmu na polovicu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NMR</w:t>
            </w:r>
          </w:p>
        </w:tc>
        <w:tc>
          <w:tcPr>
            <w:tcW w:w="3282" w:type="pct"/>
            <w:vAlign w:val="center"/>
          </w:tcPr>
          <w:p w:rsidR="00211334" w:rsidRPr="00A16AE4" w:rsidRDefault="00211334" w:rsidP="00B31BB5">
            <w:pPr>
              <w:pStyle w:val="Default"/>
              <w:spacing w:line="360" w:lineRule="auto"/>
              <w:rPr>
                <w:sz w:val="23"/>
                <w:szCs w:val="23"/>
              </w:rPr>
            </w:pPr>
            <w:r w:rsidRPr="00A16AE4">
              <w:rPr>
                <w:szCs w:val="23"/>
              </w:rPr>
              <w:t>(</w:t>
            </w:r>
            <w:r w:rsidRPr="00A16AE4">
              <w:rPr>
                <w:i/>
                <w:iCs/>
                <w:szCs w:val="23"/>
              </w:rPr>
              <w:t>Nuclear Magnetic Resonance</w:t>
            </w:r>
            <w:r w:rsidRPr="00A16AE4">
              <w:rPr>
                <w:szCs w:val="23"/>
              </w:rPr>
              <w:t>) nukleárna magnetická rezonancia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RT</w:t>
            </w:r>
          </w:p>
        </w:tc>
        <w:tc>
          <w:tcPr>
            <w:tcW w:w="3282" w:type="pct"/>
            <w:vAlign w:val="center"/>
          </w:tcPr>
          <w:p w:rsidR="00211334" w:rsidRPr="00A16AE4" w:rsidRDefault="00211334" w:rsidP="00B31BB5">
            <w:pPr>
              <w:pStyle w:val="Default"/>
              <w:spacing w:line="360" w:lineRule="auto"/>
              <w:rPr>
                <w:sz w:val="23"/>
                <w:szCs w:val="23"/>
              </w:rPr>
            </w:pPr>
            <w:r w:rsidRPr="00A16AE4">
              <w:rPr>
                <w:szCs w:val="23"/>
              </w:rPr>
              <w:t>(</w:t>
            </w:r>
            <w:r w:rsidRPr="00A16AE4">
              <w:rPr>
                <w:i/>
                <w:iCs/>
                <w:szCs w:val="23"/>
              </w:rPr>
              <w:t>Room Temperature</w:t>
            </w:r>
            <w:r w:rsidRPr="00A16AE4">
              <w:rPr>
                <w:szCs w:val="23"/>
              </w:rPr>
              <w:t>) laboratórna teplota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RVO</w:t>
            </w:r>
          </w:p>
        </w:tc>
        <w:tc>
          <w:tcPr>
            <w:tcW w:w="3282" w:type="pct"/>
            <w:vAlign w:val="center"/>
          </w:tcPr>
          <w:p w:rsidR="00211334" w:rsidRPr="00A16AE4" w:rsidRDefault="00464FA3" w:rsidP="00B31BB5">
            <w:pPr>
              <w:pStyle w:val="Default"/>
              <w:spacing w:line="360" w:lineRule="auto"/>
              <w:rPr>
                <w:sz w:val="23"/>
                <w:szCs w:val="23"/>
              </w:rPr>
            </w:pPr>
            <w:r w:rsidRPr="00A16AE4">
              <w:rPr>
                <w:szCs w:val="23"/>
              </w:rPr>
              <w:t>rotačná vákuová odparka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RZ</w:t>
            </w:r>
          </w:p>
        </w:tc>
        <w:tc>
          <w:tcPr>
            <w:tcW w:w="3282" w:type="pct"/>
            <w:vAlign w:val="center"/>
          </w:tcPr>
          <w:p w:rsidR="00211334" w:rsidRPr="00A16AE4" w:rsidRDefault="00464FA3" w:rsidP="00B31BB5">
            <w:pPr>
              <w:pStyle w:val="Default"/>
              <w:spacing w:line="360" w:lineRule="auto"/>
              <w:rPr>
                <w:szCs w:val="23"/>
              </w:rPr>
            </w:pPr>
            <w:r w:rsidRPr="00A16AE4">
              <w:rPr>
                <w:szCs w:val="23"/>
              </w:rPr>
              <w:t>reakčná zmes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TLC</w:t>
            </w:r>
          </w:p>
        </w:tc>
        <w:tc>
          <w:tcPr>
            <w:tcW w:w="3282" w:type="pct"/>
            <w:vAlign w:val="center"/>
          </w:tcPr>
          <w:p w:rsidR="00211334" w:rsidRPr="00A16AE4" w:rsidRDefault="00464FA3" w:rsidP="00B31BB5">
            <w:pPr>
              <w:pStyle w:val="Default"/>
              <w:spacing w:line="360" w:lineRule="auto"/>
              <w:rPr>
                <w:sz w:val="23"/>
                <w:szCs w:val="23"/>
              </w:rPr>
            </w:pPr>
            <w:r w:rsidRPr="00A16AE4">
              <w:rPr>
                <w:szCs w:val="23"/>
              </w:rPr>
              <w:t>(</w:t>
            </w:r>
            <w:r w:rsidRPr="00A16AE4">
              <w:rPr>
                <w:i/>
                <w:iCs/>
                <w:szCs w:val="23"/>
              </w:rPr>
              <w:t>Thin Layer Chromatography</w:t>
            </w:r>
            <w:r w:rsidRPr="00A16AE4">
              <w:rPr>
                <w:szCs w:val="23"/>
              </w:rPr>
              <w:t>) tenkovrstvová chromatografia</w:t>
            </w:r>
          </w:p>
        </w:tc>
      </w:tr>
      <w:tr w:rsidR="00211334" w:rsidRPr="00A16AE4" w:rsidTr="00464FA3">
        <w:tc>
          <w:tcPr>
            <w:tcW w:w="1718" w:type="pct"/>
            <w:vAlign w:val="center"/>
          </w:tcPr>
          <w:p w:rsidR="00211334" w:rsidRPr="00A16AE4" w:rsidRDefault="00211334" w:rsidP="00B31BB5">
            <w:pPr>
              <w:spacing w:after="200"/>
              <w:jc w:val="left"/>
              <w:rPr>
                <w:color w:val="000000" w:themeColor="text1"/>
              </w:rPr>
            </w:pPr>
            <w:r w:rsidRPr="00A16AE4">
              <w:rPr>
                <w:color w:val="000000" w:themeColor="text1"/>
              </w:rPr>
              <w:t>VL</w:t>
            </w:r>
          </w:p>
        </w:tc>
        <w:tc>
          <w:tcPr>
            <w:tcW w:w="3282" w:type="pct"/>
            <w:vAlign w:val="center"/>
          </w:tcPr>
          <w:p w:rsidR="00211334" w:rsidRPr="00A16AE4" w:rsidRDefault="00464FA3" w:rsidP="00B31BB5">
            <w:pPr>
              <w:pStyle w:val="Default"/>
              <w:spacing w:line="360" w:lineRule="auto"/>
              <w:rPr>
                <w:szCs w:val="23"/>
              </w:rPr>
            </w:pPr>
            <w:r w:rsidRPr="00A16AE4">
              <w:rPr>
                <w:szCs w:val="23"/>
              </w:rPr>
              <w:t>východisková látka</w:t>
            </w:r>
          </w:p>
        </w:tc>
      </w:tr>
    </w:tbl>
    <w:p w:rsidR="00B046A2" w:rsidRPr="00A16AE4" w:rsidRDefault="00B046A2" w:rsidP="00B31BB5">
      <w:pPr>
        <w:spacing w:after="200"/>
        <w:jc w:val="left"/>
        <w:rPr>
          <w:color w:val="000000" w:themeColor="text1"/>
        </w:rPr>
      </w:pPr>
      <w:r w:rsidRPr="00A16AE4">
        <w:rPr>
          <w:color w:val="000000" w:themeColor="text1"/>
        </w:rPr>
        <w:br w:type="page"/>
      </w:r>
    </w:p>
    <w:p w:rsidR="00B046A2" w:rsidRPr="00A16AE4" w:rsidRDefault="00B046A2" w:rsidP="00830BAB">
      <w:pPr>
        <w:pStyle w:val="Heading1"/>
        <w:rPr>
          <w:rStyle w:val="Heading1Char"/>
          <w:b/>
        </w:rPr>
      </w:pPr>
      <w:bookmarkStart w:id="4" w:name="_Toc483215264"/>
      <w:r w:rsidRPr="00D626B2">
        <w:t>5</w:t>
      </w:r>
      <w:r w:rsidRPr="00A16AE4">
        <w:tab/>
      </w:r>
      <w:r w:rsidRPr="00A16AE4">
        <w:rPr>
          <w:rStyle w:val="Heading1Char"/>
          <w:b/>
        </w:rPr>
        <w:t>Úvod</w:t>
      </w:r>
      <w:bookmarkEnd w:id="4"/>
    </w:p>
    <w:p w:rsidR="0073548B" w:rsidRPr="00A16AE4" w:rsidRDefault="0073548B" w:rsidP="00B31BB5">
      <w:pPr>
        <w:spacing w:after="200"/>
        <w:jc w:val="left"/>
        <w:rPr>
          <w:color w:val="000000" w:themeColor="text1"/>
          <w:szCs w:val="24"/>
        </w:rPr>
      </w:pPr>
    </w:p>
    <w:p w:rsidR="00A3346A" w:rsidRPr="00A16AE4" w:rsidRDefault="00A3346A" w:rsidP="00962F30">
      <w:pPr>
        <w:spacing w:after="200"/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>Diabetes mellitus je ochorenie, ktoré má vysoký podiel na úmrtnosti ľudí v rozvinutom svete. Doteraz ešte nebol objavený liek, ktorý by bol schopný toto ochorenie vyliečiť. Napriek tomu skupiny vedcov usilovne pracujú na vývoji liečiva, ktoré by bolo sc</w:t>
      </w:r>
      <w:r w:rsidR="00AC48AD" w:rsidRPr="00A16AE4">
        <w:rPr>
          <w:color w:val="000000" w:themeColor="text1"/>
          <w:szCs w:val="24"/>
        </w:rPr>
        <w:t xml:space="preserve">hopné liečiť </w:t>
      </w:r>
      <w:r w:rsidR="004A361A" w:rsidRPr="00A16AE4">
        <w:rPr>
          <w:color w:val="000000" w:themeColor="text1"/>
          <w:szCs w:val="24"/>
        </w:rPr>
        <w:t xml:space="preserve">cukrovku, </w:t>
      </w:r>
      <w:r w:rsidR="00AC48AD" w:rsidRPr="00A16AE4">
        <w:rPr>
          <w:color w:val="000000" w:themeColor="text1"/>
          <w:szCs w:val="24"/>
        </w:rPr>
        <w:t>alebo zmierniť komplikácie</w:t>
      </w:r>
      <w:r w:rsidR="004A361A" w:rsidRPr="00A16AE4">
        <w:rPr>
          <w:color w:val="000000" w:themeColor="text1"/>
          <w:szCs w:val="24"/>
        </w:rPr>
        <w:t xml:space="preserve"> s ňou spojené</w:t>
      </w:r>
      <w:r w:rsidR="00AC48AD" w:rsidRPr="00A16AE4">
        <w:rPr>
          <w:color w:val="000000" w:themeColor="text1"/>
          <w:szCs w:val="24"/>
        </w:rPr>
        <w:t>.</w:t>
      </w:r>
    </w:p>
    <w:p w:rsidR="0049223B" w:rsidRPr="00A16AE4" w:rsidRDefault="0049223B" w:rsidP="0049223B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A16AE4">
        <w:rPr>
          <w:color w:val="000000" w:themeColor="text1"/>
          <w:szCs w:val="24"/>
        </w:rPr>
        <w:t xml:space="preserve">Vedci pri vývoji liečiva na diabetes mellitus sa zamerali na inhibíciu enzýmu aldóza reduktázy, ktorá spôsobuje NADPH závislú premenu glukózy na sorbitol. Vzniknutý sorbitol sa akumuluje v bunkách a spôsobuje oxidačný </w:t>
      </w:r>
      <w:r w:rsidR="000502C2" w:rsidRPr="00A16AE4">
        <w:rPr>
          <w:color w:val="000000" w:themeColor="text1"/>
          <w:szCs w:val="24"/>
        </w:rPr>
        <w:t>stress a</w:t>
      </w:r>
      <w:r w:rsidRPr="00A16AE4">
        <w:rPr>
          <w:color w:val="000000" w:themeColor="text1"/>
          <w:szCs w:val="24"/>
        </w:rPr>
        <w:t xml:space="preserve"> diabetické komplikácie ako sú </w:t>
      </w:r>
      <w:r w:rsidRPr="00A16AE4">
        <w:rPr>
          <w:color w:val="000000" w:themeColor="text1"/>
          <w:szCs w:val="30"/>
        </w:rPr>
        <w:t>nefropatia (ochorenie obličiek), neuropatia (ochorenie nervovej sústavy), katarakta (šedý zákal oka), angiopatia (cievne ochorenie) a retinopatia (ochorenie sietnice oka).</w:t>
      </w:r>
    </w:p>
    <w:p w:rsidR="000502C2" w:rsidRPr="00A16AE4" w:rsidRDefault="00757BFD" w:rsidP="0049223B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A16AE4">
        <w:rPr>
          <w:color w:val="000000" w:themeColor="text1"/>
          <w:szCs w:val="30"/>
        </w:rPr>
        <w:t xml:space="preserve">Doteraz bolo vyvinutých </w:t>
      </w:r>
      <w:r w:rsidR="00F95EA8" w:rsidRPr="00A16AE4">
        <w:rPr>
          <w:color w:val="000000" w:themeColor="text1"/>
          <w:szCs w:val="30"/>
        </w:rPr>
        <w:t xml:space="preserve">niekoľko inhibítorov aldóza reduktázy, ale žiaden nebol </w:t>
      </w:r>
      <w:r w:rsidR="002E33BD" w:rsidRPr="00A16AE4">
        <w:rPr>
          <w:color w:val="000000" w:themeColor="text1"/>
          <w:szCs w:val="30"/>
        </w:rPr>
        <w:t xml:space="preserve">dostatočne </w:t>
      </w:r>
      <w:r w:rsidR="00F95EA8" w:rsidRPr="00A16AE4">
        <w:rPr>
          <w:color w:val="000000" w:themeColor="text1"/>
          <w:szCs w:val="30"/>
        </w:rPr>
        <w:t>účinný</w:t>
      </w:r>
      <w:r w:rsidR="002E33BD" w:rsidRPr="00A16AE4">
        <w:rPr>
          <w:color w:val="000000" w:themeColor="text1"/>
          <w:szCs w:val="30"/>
        </w:rPr>
        <w:t xml:space="preserve"> bez </w:t>
      </w:r>
      <w:r w:rsidR="00F95EA8" w:rsidRPr="00A16AE4">
        <w:rPr>
          <w:color w:val="000000" w:themeColor="text1"/>
          <w:szCs w:val="30"/>
        </w:rPr>
        <w:t>nežiadúc</w:t>
      </w:r>
      <w:r w:rsidR="002E33BD" w:rsidRPr="00A16AE4">
        <w:rPr>
          <w:color w:val="000000" w:themeColor="text1"/>
          <w:szCs w:val="30"/>
        </w:rPr>
        <w:t>ich vedľajších</w:t>
      </w:r>
      <w:r w:rsidR="00F95EA8" w:rsidRPr="00A16AE4">
        <w:rPr>
          <w:color w:val="000000" w:themeColor="text1"/>
          <w:szCs w:val="30"/>
        </w:rPr>
        <w:t xml:space="preserve"> účink</w:t>
      </w:r>
      <w:r w:rsidR="002E33BD" w:rsidRPr="00A16AE4">
        <w:rPr>
          <w:color w:val="000000" w:themeColor="text1"/>
          <w:szCs w:val="30"/>
        </w:rPr>
        <w:t>ov</w:t>
      </w:r>
      <w:r w:rsidR="00F95EA8" w:rsidRPr="00A16AE4">
        <w:rPr>
          <w:color w:val="000000" w:themeColor="text1"/>
          <w:szCs w:val="30"/>
        </w:rPr>
        <w:t>. Pripravené inhibitory ALR2 sa vyznačujú prítomnosťou karboxylovej skupiny, ktorá sa viaže do aniónového väzbového vrecka.</w:t>
      </w:r>
    </w:p>
    <w:p w:rsidR="00E257BE" w:rsidRPr="00A16AE4" w:rsidRDefault="00F95EA8" w:rsidP="0049223B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A16AE4">
        <w:rPr>
          <w:color w:val="000000" w:themeColor="text1"/>
          <w:szCs w:val="30"/>
        </w:rPr>
        <w:t>Vlastnosti a funkcie ALR2 opisujem</w:t>
      </w:r>
      <w:r w:rsidR="00AA38EE" w:rsidRPr="00A16AE4">
        <w:rPr>
          <w:color w:val="000000" w:themeColor="text1"/>
          <w:szCs w:val="30"/>
        </w:rPr>
        <w:t>e</w:t>
      </w:r>
      <w:r w:rsidRPr="00A16AE4">
        <w:rPr>
          <w:color w:val="000000" w:themeColor="text1"/>
          <w:szCs w:val="30"/>
        </w:rPr>
        <w:t xml:space="preserve"> v teoretickej časti bakalárskej práce, taktiež </w:t>
      </w:r>
      <w:r w:rsidR="002E33BD" w:rsidRPr="00A16AE4">
        <w:rPr>
          <w:color w:val="000000" w:themeColor="text1"/>
          <w:szCs w:val="30"/>
        </w:rPr>
        <w:t>sm</w:t>
      </w:r>
      <w:r w:rsidR="00AA38EE" w:rsidRPr="00A16AE4">
        <w:rPr>
          <w:color w:val="000000" w:themeColor="text1"/>
          <w:szCs w:val="30"/>
        </w:rPr>
        <w:t>e</w:t>
      </w:r>
      <w:r w:rsidR="002E33BD" w:rsidRPr="00A16AE4">
        <w:rPr>
          <w:color w:val="000000" w:themeColor="text1"/>
          <w:szCs w:val="30"/>
        </w:rPr>
        <w:t xml:space="preserve"> </w:t>
      </w:r>
      <w:r w:rsidR="00AA38EE" w:rsidRPr="00A16AE4">
        <w:rPr>
          <w:color w:val="000000" w:themeColor="text1"/>
          <w:szCs w:val="30"/>
        </w:rPr>
        <w:t xml:space="preserve">spracovali </w:t>
      </w:r>
      <w:r w:rsidR="002E33BD" w:rsidRPr="00A16AE4">
        <w:rPr>
          <w:color w:val="000000" w:themeColor="text1"/>
          <w:szCs w:val="30"/>
        </w:rPr>
        <w:t>literárny prehľad</w:t>
      </w:r>
      <w:r w:rsidRPr="00A16AE4">
        <w:rPr>
          <w:color w:val="000000" w:themeColor="text1"/>
          <w:szCs w:val="30"/>
        </w:rPr>
        <w:t xml:space="preserve"> doteraz </w:t>
      </w:r>
      <w:r w:rsidR="002E33BD" w:rsidRPr="00A16AE4">
        <w:rPr>
          <w:color w:val="000000" w:themeColor="text1"/>
          <w:szCs w:val="30"/>
        </w:rPr>
        <w:t>objavených</w:t>
      </w:r>
      <w:r w:rsidRPr="00A16AE4">
        <w:rPr>
          <w:color w:val="000000" w:themeColor="text1"/>
          <w:szCs w:val="30"/>
        </w:rPr>
        <w:t xml:space="preserve"> inhibítorov ALR2. V expe</w:t>
      </w:r>
      <w:r w:rsidR="00324383" w:rsidRPr="00A16AE4">
        <w:rPr>
          <w:color w:val="000000" w:themeColor="text1"/>
          <w:szCs w:val="30"/>
        </w:rPr>
        <w:t>r</w:t>
      </w:r>
      <w:r w:rsidR="00962F30" w:rsidRPr="00A16AE4">
        <w:rPr>
          <w:color w:val="000000" w:themeColor="text1"/>
          <w:szCs w:val="30"/>
        </w:rPr>
        <w:t>imentálnej časti opisujem</w:t>
      </w:r>
      <w:r w:rsidR="00AA38EE" w:rsidRPr="00A16AE4">
        <w:rPr>
          <w:color w:val="000000" w:themeColor="text1"/>
          <w:szCs w:val="30"/>
        </w:rPr>
        <w:t>e</w:t>
      </w:r>
      <w:r w:rsidR="00962F30" w:rsidRPr="00A16AE4">
        <w:rPr>
          <w:color w:val="000000" w:themeColor="text1"/>
          <w:szCs w:val="30"/>
        </w:rPr>
        <w:t xml:space="preserve"> prípravu navrhnutého inhibítora ALR2.</w:t>
      </w:r>
    </w:p>
    <w:p w:rsidR="00E257BE" w:rsidRPr="00A16AE4" w:rsidRDefault="00E257BE" w:rsidP="00E257BE">
      <w:pPr>
        <w:spacing w:after="200"/>
        <w:ind w:firstLine="708"/>
        <w:jc w:val="left"/>
        <w:rPr>
          <w:color w:val="000000" w:themeColor="text1"/>
          <w:szCs w:val="24"/>
        </w:rPr>
      </w:pPr>
    </w:p>
    <w:p w:rsidR="00B046A2" w:rsidRPr="00A16AE4" w:rsidRDefault="00B046A2" w:rsidP="00B31BB5">
      <w:pPr>
        <w:spacing w:after="200"/>
        <w:jc w:val="left"/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br w:type="page"/>
      </w:r>
    </w:p>
    <w:p w:rsidR="00B046A2" w:rsidRPr="00A16AE4" w:rsidRDefault="00B046A2" w:rsidP="00830BAB">
      <w:pPr>
        <w:pStyle w:val="Heading1"/>
        <w:rPr>
          <w:rStyle w:val="Heading1Char"/>
          <w:b/>
        </w:rPr>
      </w:pPr>
      <w:bookmarkStart w:id="5" w:name="_Toc483215265"/>
      <w:r w:rsidRPr="00D626B2">
        <w:t>6</w:t>
      </w:r>
      <w:r w:rsidRPr="00A16AE4">
        <w:tab/>
      </w:r>
      <w:r w:rsidRPr="00A16AE4">
        <w:rPr>
          <w:rStyle w:val="Heading1Char"/>
          <w:b/>
        </w:rPr>
        <w:t>Ciele BP</w:t>
      </w:r>
      <w:bookmarkEnd w:id="5"/>
    </w:p>
    <w:p w:rsidR="00B046A2" w:rsidRPr="00A16AE4" w:rsidRDefault="00B046A2" w:rsidP="00B31BB5">
      <w:pPr>
        <w:pStyle w:val="NormalWeb"/>
        <w:spacing w:line="360" w:lineRule="auto"/>
      </w:pPr>
      <w:r w:rsidRPr="00A16AE4">
        <w:t xml:space="preserve">1. </w:t>
      </w:r>
      <w:r w:rsidR="000028B7" w:rsidRPr="00A16AE4">
        <w:t>Opísať vlastnosti a funkciu ALR2.</w:t>
      </w:r>
    </w:p>
    <w:p w:rsidR="00B046A2" w:rsidRPr="00A16AE4" w:rsidRDefault="00B046A2" w:rsidP="00B31BB5">
      <w:pPr>
        <w:pStyle w:val="NormalWeb"/>
        <w:spacing w:line="360" w:lineRule="auto"/>
      </w:pPr>
      <w:bookmarkStart w:id="6" w:name="OLE_LINK73"/>
      <w:bookmarkStart w:id="7" w:name="OLE_LINK74"/>
      <w:r w:rsidRPr="00A16AE4">
        <w:t>2.</w:t>
      </w:r>
      <w:r w:rsidR="003D4B01" w:rsidRPr="00A16AE4">
        <w:t xml:space="preserve"> </w:t>
      </w:r>
      <w:r w:rsidR="000028B7" w:rsidRPr="00A16AE4">
        <w:t>Spracovať prehľad doteraz známych inhibítorov ALR2 z</w:t>
      </w:r>
      <w:r w:rsidR="00562CCB" w:rsidRPr="00A16AE4">
        <w:t> </w:t>
      </w:r>
      <w:r w:rsidR="000028B7" w:rsidRPr="00A16AE4">
        <w:t>literatúry</w:t>
      </w:r>
      <w:r w:rsidR="00562CCB" w:rsidRPr="00A16AE4">
        <w:t>.</w:t>
      </w:r>
      <w:r w:rsidR="000028B7" w:rsidRPr="00A16AE4">
        <w:t xml:space="preserve"> </w:t>
      </w:r>
    </w:p>
    <w:p w:rsidR="00B046A2" w:rsidRPr="00A16AE4" w:rsidRDefault="00B046A2" w:rsidP="00B31BB5">
      <w:pPr>
        <w:pStyle w:val="NormalWeb"/>
        <w:spacing w:line="360" w:lineRule="auto"/>
      </w:pPr>
      <w:r w:rsidRPr="00A16AE4">
        <w:t>3.</w:t>
      </w:r>
      <w:r w:rsidR="003D4B01" w:rsidRPr="00A16AE4">
        <w:t xml:space="preserve"> </w:t>
      </w:r>
      <w:r w:rsidR="006E599F" w:rsidRPr="00A16AE4">
        <w:t>Navrhnúť a syntetizovať potenciálny ALR2 inhibítor a odovzdať 50 mg na</w:t>
      </w:r>
      <w:r w:rsidR="003D4B01" w:rsidRPr="00A16AE4">
        <w:t xml:space="preserve"> </w:t>
      </w:r>
      <w:r w:rsidR="006E599F" w:rsidRPr="00A16AE4">
        <w:t>testy.</w:t>
      </w:r>
    </w:p>
    <w:bookmarkEnd w:id="6"/>
    <w:bookmarkEnd w:id="7"/>
    <w:p w:rsidR="00B046A2" w:rsidRPr="00A16AE4" w:rsidRDefault="006E599F" w:rsidP="002E33BD">
      <w:pPr>
        <w:pStyle w:val="NormalWeb"/>
        <w:spacing w:line="360" w:lineRule="auto"/>
        <w:ind w:left="284" w:hanging="284"/>
      </w:pPr>
      <w:r w:rsidRPr="00A16AE4">
        <w:t>4</w:t>
      </w:r>
      <w:r w:rsidR="00B046A2" w:rsidRPr="00A16AE4">
        <w:t xml:space="preserve">. </w:t>
      </w:r>
      <w:r w:rsidR="000028B7" w:rsidRPr="00A16AE4">
        <w:t xml:space="preserve">Uskutočniť </w:t>
      </w:r>
      <w:r w:rsidR="000028B7" w:rsidRPr="00A16AE4">
        <w:rPr>
          <w:i/>
        </w:rPr>
        <w:t>in vitro</w:t>
      </w:r>
      <w:r w:rsidR="000028B7" w:rsidRPr="00A16AE4">
        <w:t xml:space="preserve"> testovanie vybranej zlúčeniny na izolovanom enzýme ALR2, </w:t>
      </w:r>
      <w:r w:rsidR="002E33BD" w:rsidRPr="00A16AE4">
        <w:tab/>
      </w:r>
      <w:r w:rsidR="003D4B01" w:rsidRPr="00A16AE4">
        <w:t xml:space="preserve"> </w:t>
      </w:r>
      <w:r w:rsidR="000028B7" w:rsidRPr="00A16AE4">
        <w:t>prípadne testovať aj jej selektivitu</w:t>
      </w:r>
      <w:r w:rsidR="00562CCB" w:rsidRPr="00A16AE4">
        <w:t>.</w:t>
      </w:r>
    </w:p>
    <w:p w:rsidR="00B046A2" w:rsidRPr="00A16AE4" w:rsidRDefault="00B046A2" w:rsidP="00B31BB5">
      <w:pPr>
        <w:rPr>
          <w:b/>
          <w:color w:val="2E74B5" w:themeColor="accent1" w:themeShade="BF"/>
          <w:sz w:val="28"/>
        </w:rPr>
      </w:pPr>
    </w:p>
    <w:p w:rsidR="00467277" w:rsidRPr="00A16AE4" w:rsidRDefault="00467277" w:rsidP="00830BAB">
      <w:pPr>
        <w:pStyle w:val="Heading1"/>
      </w:pPr>
      <w:bookmarkStart w:id="8" w:name="_Toc483215266"/>
      <w:r w:rsidRPr="00A16AE4">
        <w:t>7</w:t>
      </w:r>
      <w:r w:rsidRPr="00A16AE4">
        <w:tab/>
      </w:r>
      <w:r w:rsidRPr="00A16AE4">
        <w:rPr>
          <w:rStyle w:val="Heading1Char"/>
          <w:b/>
        </w:rPr>
        <w:t xml:space="preserve">Teoretická časť </w:t>
      </w:r>
      <w:r w:rsidR="009003BF" w:rsidRPr="00A16AE4">
        <w:rPr>
          <w:rStyle w:val="Heading1Char"/>
          <w:b/>
        </w:rPr>
        <w:t>-</w:t>
      </w:r>
      <w:r w:rsidRPr="00A16AE4">
        <w:rPr>
          <w:rStyle w:val="Heading1Char"/>
          <w:b/>
        </w:rPr>
        <w:t xml:space="preserve"> </w:t>
      </w:r>
      <w:r w:rsidR="00FB60F3" w:rsidRPr="00A16AE4">
        <w:rPr>
          <w:rStyle w:val="Heading1Char"/>
          <w:b/>
        </w:rPr>
        <w:t xml:space="preserve">Medicínska </w:t>
      </w:r>
      <w:r w:rsidRPr="00A16AE4">
        <w:rPr>
          <w:rStyle w:val="Heading1Char"/>
          <w:b/>
        </w:rPr>
        <w:t>chémia</w:t>
      </w:r>
      <w:bookmarkEnd w:id="8"/>
    </w:p>
    <w:p w:rsidR="00467277" w:rsidRPr="00A16AE4" w:rsidRDefault="00467277" w:rsidP="00B31BB5">
      <w:pPr>
        <w:rPr>
          <w:b/>
          <w:color w:val="2E74B5" w:themeColor="accent1" w:themeShade="BF"/>
          <w:sz w:val="28"/>
        </w:rPr>
      </w:pPr>
    </w:p>
    <w:p w:rsidR="00467277" w:rsidRPr="003755DA" w:rsidRDefault="00467277" w:rsidP="00530911">
      <w:pPr>
        <w:pStyle w:val="Heading2"/>
        <w:rPr>
          <w:rStyle w:val="Heading2Char"/>
          <w:b/>
          <w:lang w:val="sk-SK"/>
        </w:rPr>
      </w:pPr>
      <w:bookmarkStart w:id="9" w:name="_Toc483215267"/>
      <w:r w:rsidRPr="00D626B2">
        <w:t>7.1</w:t>
      </w:r>
      <w:r w:rsidRPr="00A16AE4">
        <w:tab/>
      </w:r>
      <w:r w:rsidRPr="003755DA">
        <w:rPr>
          <w:rStyle w:val="Heading2Char"/>
          <w:b/>
          <w:lang w:val="sk-SK"/>
        </w:rPr>
        <w:t>Aldóza</w:t>
      </w:r>
      <w:r w:rsidR="00263B92" w:rsidRPr="003755DA">
        <w:rPr>
          <w:rStyle w:val="Heading2Char"/>
          <w:b/>
          <w:lang w:val="sk-SK"/>
        </w:rPr>
        <w:t xml:space="preserve"> </w:t>
      </w:r>
      <w:r w:rsidRPr="003755DA">
        <w:rPr>
          <w:rStyle w:val="Heading2Char"/>
          <w:b/>
          <w:lang w:val="sk-SK"/>
        </w:rPr>
        <w:t>reduktáza</w:t>
      </w:r>
      <w:bookmarkEnd w:id="9"/>
    </w:p>
    <w:p w:rsidR="00515171" w:rsidRPr="00A16AE4" w:rsidRDefault="00515171" w:rsidP="00B31BB5">
      <w:pPr>
        <w:rPr>
          <w:b/>
          <w:color w:val="1F4E79" w:themeColor="accent1" w:themeShade="80"/>
          <w:sz w:val="28"/>
        </w:rPr>
      </w:pPr>
    </w:p>
    <w:p w:rsidR="00F24F41" w:rsidRPr="00A16AE4" w:rsidRDefault="00F24F41" w:rsidP="00B31BB5">
      <w:r w:rsidRPr="00A16AE4">
        <w:rPr>
          <w:color w:val="000000" w:themeColor="text1"/>
          <w:szCs w:val="30"/>
        </w:rPr>
        <w:t>Aldóza reduktáza (ALR2) je NADPH-závislá oxido-reduktáza, ktorá katalyzuje redukciu rôznych aldehydov a ketónov, vrátane monosacharidov. Je známa predovšetkým tým, že katalyzuje redukciu glukózy na sorbitol v prvom kroku polyolovej dráh</w:t>
      </w:r>
      <w:r w:rsidR="005613E6" w:rsidRPr="00A16AE4">
        <w:rPr>
          <w:color w:val="000000" w:themeColor="text1"/>
          <w:szCs w:val="30"/>
        </w:rPr>
        <w:t>y.</w:t>
      </w:r>
      <w:r w:rsidR="005613E6" w:rsidRPr="00A16AE4">
        <w:rPr>
          <w:rStyle w:val="FootnoteReference"/>
          <w:color w:val="000000" w:themeColor="text1"/>
          <w:szCs w:val="30"/>
        </w:rPr>
        <w:footnoteReference w:id="1"/>
      </w:r>
      <w:r w:rsidR="005613E6" w:rsidRPr="00A16AE4">
        <w:rPr>
          <w:color w:val="000000" w:themeColor="text1"/>
          <w:szCs w:val="30"/>
        </w:rPr>
        <w:t xml:space="preserve"> </w:t>
      </w:r>
      <w:r w:rsidRPr="00A16AE4">
        <w:rPr>
          <w:color w:val="000000" w:themeColor="text1"/>
          <w:szCs w:val="30"/>
        </w:rPr>
        <w:t xml:space="preserve">Enzým je tvorený jedným polypeptidom zloženým z 315 aminokyselín, </w:t>
      </w:r>
      <w:r w:rsidR="000028B7" w:rsidRPr="00A16AE4">
        <w:rPr>
          <w:color w:val="000000" w:themeColor="text1"/>
          <w:szCs w:val="30"/>
        </w:rPr>
        <w:t xml:space="preserve">poskladaný </w:t>
      </w:r>
      <w:r w:rsidRPr="00A16AE4">
        <w:rPr>
          <w:color w:val="000000" w:themeColor="text1"/>
          <w:szCs w:val="30"/>
        </w:rPr>
        <w:t>do β/α-barelovej štruktúry pozostávajúcej z ôsmich paralelných β reťazcov</w:t>
      </w:r>
      <w:r w:rsidR="00A62752" w:rsidRPr="00A16AE4">
        <w:rPr>
          <w:color w:val="000000" w:themeColor="text1"/>
          <w:szCs w:val="30"/>
        </w:rPr>
        <w:t>.</w:t>
      </w:r>
      <w:r w:rsidR="000028B7" w:rsidRPr="00A16AE4">
        <w:rPr>
          <w:color w:val="000000" w:themeColor="text1"/>
          <w:szCs w:val="30"/>
        </w:rPr>
        <w:t xml:space="preserve"> </w:t>
      </w:r>
      <w:r w:rsidRPr="00A16AE4">
        <w:rPr>
          <w:color w:val="000000" w:themeColor="text1"/>
          <w:szCs w:val="30"/>
        </w:rPr>
        <w:t>Aktívne miesto je tvorené tromi väzbovými miestami. Prvým je aniónové väzbové vrecko zložené z postranného reťazca Tyr48, His110, T</w:t>
      </w:r>
      <w:r w:rsidR="00FF4F17" w:rsidRPr="00A16AE4">
        <w:rPr>
          <w:color w:val="000000" w:themeColor="text1"/>
          <w:szCs w:val="30"/>
        </w:rPr>
        <w:t xml:space="preserve">rp20, Trp111 a kladne nabitého </w:t>
      </w:r>
      <w:r w:rsidRPr="00A16AE4">
        <w:rPr>
          <w:color w:val="000000" w:themeColor="text1"/>
          <w:szCs w:val="30"/>
        </w:rPr>
        <w:t>kofaktoru NADP+. Druhým je hydrofóbne vrecko, známe aj ako špecifické vrecko, tvorené aminokyselinami Leu300, Cys298, Cys303, Trp111, Cys303 a Phe122, ktoré je charakteristické vysokou flexibilitou a jedinečnou štruktúrou, ktorá sa v ostatných aldo-keto reduktázach nenachádza. Tretím je hydrofóbne vrecko, tvorené aminokyselinami Trp20, Trp111, Phe122, a Trp219</w:t>
      </w:r>
      <w:r w:rsidRPr="00A16AE4">
        <w:rPr>
          <w:color w:val="000000" w:themeColor="text1"/>
          <w:szCs w:val="24"/>
        </w:rPr>
        <w:t>.</w:t>
      </w:r>
      <w:r w:rsidRPr="00A16AE4">
        <w:rPr>
          <w:rStyle w:val="FootnoteReference"/>
          <w:color w:val="000000" w:themeColor="text1"/>
          <w:szCs w:val="24"/>
        </w:rPr>
        <w:footnoteReference w:id="2"/>
      </w:r>
      <w:r w:rsidR="005613E6" w:rsidRPr="00A16AE4">
        <w:rPr>
          <w:color w:val="000000" w:themeColor="text1"/>
          <w:szCs w:val="24"/>
        </w:rPr>
        <w:t xml:space="preserve"> </w:t>
      </w:r>
      <w:r w:rsidRPr="00A16AE4">
        <w:rPr>
          <w:color w:val="000000" w:themeColor="text1"/>
          <w:szCs w:val="24"/>
        </w:rPr>
        <w:t>(</w:t>
      </w:r>
      <w:fldSimple w:instr=" REF _Ref478926033 \h  \* MERGEFORMAT ">
        <w:r w:rsidRPr="00A16AE4">
          <w:rPr>
            <w:color w:val="000000" w:themeColor="text1"/>
            <w:szCs w:val="24"/>
          </w:rPr>
          <w:t>Obr. 1</w:t>
        </w:r>
      </w:fldSimple>
      <w:r w:rsidRPr="00A16AE4">
        <w:rPr>
          <w:color w:val="000000" w:themeColor="text1"/>
          <w:szCs w:val="24"/>
        </w:rPr>
        <w:t>)</w:t>
      </w:r>
      <w:r w:rsidR="003D4B01" w:rsidRPr="00A16AE4">
        <w:t xml:space="preserve"> </w:t>
      </w:r>
    </w:p>
    <w:p w:rsidR="00F24F41" w:rsidRPr="00A16AE4" w:rsidRDefault="00F24F41" w:rsidP="00B31BB5">
      <w:pPr>
        <w:keepNext/>
        <w:jc w:val="center"/>
      </w:pPr>
      <w:r w:rsidRPr="003755DA">
        <w:rPr>
          <w:noProof/>
          <w:color w:val="000000" w:themeColor="text1"/>
          <w:szCs w:val="30"/>
          <w:lang w:val="en-GB" w:eastAsia="en-GB"/>
        </w:rPr>
        <w:drawing>
          <wp:inline distT="0" distB="0" distL="0" distR="0">
            <wp:extent cx="4505325" cy="3327344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tívne miesto A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89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41" w:rsidRPr="00A16AE4" w:rsidRDefault="00F24F41" w:rsidP="00B31BB5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sz w:val="20"/>
        </w:rPr>
      </w:pPr>
      <w:bookmarkStart w:id="10" w:name="_Ref478926033"/>
      <w:bookmarkStart w:id="11" w:name="_Ref475705128"/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Obrázok </w:t>
      </w:r>
      <w:r w:rsidR="00920AD1" w:rsidRPr="00D626B2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Obrázok \* ARABIC </w:instrText>
      </w:r>
      <w:r w:rsidR="00920AD1" w:rsidRPr="00D626B2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 w:rsidR="00ED74D6"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1</w:t>
      </w:r>
      <w:r w:rsidR="00920AD1" w:rsidRPr="00D626B2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bookmarkEnd w:id="10"/>
      <w:r w:rsidRPr="00A16AE4">
        <w:rPr>
          <w:rFonts w:ascii="Times New Roman" w:hAnsi="Times New Roman" w:cs="Times New Roman"/>
          <w:color w:val="000000" w:themeColor="text1"/>
          <w:sz w:val="20"/>
        </w:rPr>
        <w:t xml:space="preserve">.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>Aktívne miesto ALR2</w:t>
      </w:r>
      <w:r w:rsidRPr="00A16AE4">
        <w:rPr>
          <w:rFonts w:ascii="Times New Roman" w:hAnsi="Times New Roman" w:cs="Times New Roman"/>
          <w:i w:val="0"/>
          <w:sz w:val="20"/>
        </w:rPr>
        <w:t>.</w:t>
      </w:r>
      <w:bookmarkEnd w:id="11"/>
    </w:p>
    <w:p w:rsidR="00F24F41" w:rsidRPr="00A16AE4" w:rsidRDefault="00F24F41" w:rsidP="00B31BB5"/>
    <w:p w:rsidR="00F24F41" w:rsidRPr="00A16AE4" w:rsidRDefault="00F24F41" w:rsidP="00B31BB5">
      <w:r w:rsidRPr="00A16AE4">
        <w:t>Podobným enzýmom je aldehyd reduktáza (ALR1), ktorá taktiež patrí medzi oxido-reduktázy. Má dôležitú úlohu pri protizápalovej odpovedi a detoxifikácii organizmu metabolizovaním niektorých aldehydov. Je významná pri syntéze metabolicky dôležitých látok ako sú napr. prostaglandíny (látky podobné hormónom). Tento enzým sa spája so špecifitou inhibítorov ALR2 vďaka približne 65 % sekvenčnej podobnosti.</w:t>
      </w:r>
      <w:r w:rsidRPr="00A16AE4">
        <w:rPr>
          <w:rStyle w:val="FootnoteReference"/>
        </w:rPr>
        <w:footnoteReference w:id="3"/>
      </w:r>
    </w:p>
    <w:p w:rsidR="003C7FAA" w:rsidRPr="00A16AE4" w:rsidRDefault="003C7FAA" w:rsidP="00B31BB5"/>
    <w:p w:rsidR="003C7FAA" w:rsidRPr="003755DA" w:rsidRDefault="003C7FAA" w:rsidP="00530911">
      <w:pPr>
        <w:pStyle w:val="Heading2"/>
        <w:rPr>
          <w:rStyle w:val="Heading2Char"/>
          <w:b/>
          <w:lang w:val="sk-SK"/>
        </w:rPr>
      </w:pPr>
      <w:bookmarkStart w:id="12" w:name="_Toc483215268"/>
      <w:r w:rsidRPr="00D626B2">
        <w:t>7.2</w:t>
      </w:r>
      <w:r w:rsidRPr="00A16AE4">
        <w:tab/>
      </w:r>
      <w:r w:rsidRPr="003755DA">
        <w:rPr>
          <w:rStyle w:val="Heading2Char"/>
          <w:b/>
          <w:lang w:val="sk-SK"/>
        </w:rPr>
        <w:t>Polyolová dráha</w:t>
      </w:r>
      <w:bookmarkEnd w:id="12"/>
    </w:p>
    <w:p w:rsidR="003C7FAA" w:rsidRPr="00A16AE4" w:rsidRDefault="003C7FAA" w:rsidP="00B31BB5">
      <w:pPr>
        <w:rPr>
          <w:color w:val="000000" w:themeColor="text1"/>
          <w:szCs w:val="30"/>
        </w:rPr>
      </w:pPr>
    </w:p>
    <w:p w:rsidR="00DC21F7" w:rsidRPr="00A16AE4" w:rsidRDefault="00F24F41" w:rsidP="00B31BB5">
      <w:pPr>
        <w:autoSpaceDE w:val="0"/>
        <w:autoSpaceDN w:val="0"/>
        <w:adjustRightInd w:val="0"/>
      </w:pPr>
      <w:r w:rsidRPr="00A16AE4">
        <w:rPr>
          <w:color w:val="000000" w:themeColor="text1"/>
          <w:szCs w:val="30"/>
        </w:rPr>
        <w:t xml:space="preserve">Polyolová dráha je alternatívnou dráhou metabolizmu glukózy. Za normálnych podmienok sa glukóza metabolizuje v procese glykolýzy a následne Krebsovým cyklom, čím sa vytvára energia pre bunky. Polyolová dráha sa aktivuje pri hyperglykémii, kedy sa touto dráhou dokáže metabolizovať až 30 % celkovej glukózy. Prvým enzýmom tejto metabolickej dráhy je ALR2, ktorá katalyzuje NADPH závislú redukciu glukózy na sorbitol. </w:t>
      </w:r>
      <w:r w:rsidRPr="00A16AE4">
        <w:t xml:space="preserve">Vzniknutý sorbitol </w:t>
      </w:r>
      <w:r w:rsidR="000225BB" w:rsidRPr="00A16AE4">
        <w:t xml:space="preserve">zapríčiňuje zvýšenie osmotického tlaku bunky, čo </w:t>
      </w:r>
      <w:r w:rsidR="00967F4A" w:rsidRPr="00A16AE4">
        <w:t xml:space="preserve">je </w:t>
      </w:r>
      <w:r w:rsidR="000225BB" w:rsidRPr="00A16AE4">
        <w:t>následk</w:t>
      </w:r>
      <w:r w:rsidR="00967F4A" w:rsidRPr="00A16AE4">
        <w:t>om jeho</w:t>
      </w:r>
      <w:r w:rsidR="000225BB" w:rsidRPr="00A16AE4">
        <w:t xml:space="preserve"> </w:t>
      </w:r>
      <w:r w:rsidR="00967F4A" w:rsidRPr="00A16AE4">
        <w:t xml:space="preserve">nízkej </w:t>
      </w:r>
      <w:r w:rsidRPr="00A16AE4">
        <w:t xml:space="preserve">schopnosť prenikať membránou. Tento polyol sa preto hromadí v bunkách diabetického tkaniva a porušuje homeostázu bunky, čo môže viesť až k jej smrti.Taktiež v dôsledku zvýšenej aktivity ALR2 sa znižuje koncentrácia NADPH pre iné procesy bunkového metabolizmu. Dochádza k zníženiu hladiny </w:t>
      </w:r>
      <w:r w:rsidR="000225BB" w:rsidRPr="00A16AE4">
        <w:t xml:space="preserve">redukovaného </w:t>
      </w:r>
      <w:r w:rsidRPr="00A16AE4">
        <w:t>glutationu, ktorý slúži ako dôležitý antioxidant a je schopný zabrániť poškodeniu buniek spôsobených voľnými radikálmi, peroxidmi a ťažkými kovmi.</w:t>
      </w:r>
    </w:p>
    <w:p w:rsidR="00F24F41" w:rsidRPr="00A16AE4" w:rsidRDefault="00F24F41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A16AE4">
        <w:rPr>
          <w:color w:val="000000" w:themeColor="text1"/>
          <w:szCs w:val="30"/>
        </w:rPr>
        <w:t>Následnú premenu sorbitolu na fruktózu katalyzuje enzým sorbitol dehydrogenáza, ktorý využíva oxidovanú formu NAD+. (</w:t>
      </w:r>
      <w:fldSimple w:instr=" REF _Ref475707434 \h  \* MERGEFORMAT ">
        <w:r w:rsidRPr="00A16AE4">
          <w:t>Obr. 2)</w:t>
        </w:r>
      </w:fldSimple>
      <w:r w:rsidR="003D4B01" w:rsidRPr="00A16AE4">
        <w:rPr>
          <w:color w:val="000000" w:themeColor="text1"/>
          <w:szCs w:val="30"/>
        </w:rPr>
        <w:t xml:space="preserve"> </w:t>
      </w:r>
      <w:r w:rsidRPr="00A16AE4">
        <w:rPr>
          <w:color w:val="000000" w:themeColor="text1"/>
          <w:szCs w:val="30"/>
        </w:rPr>
        <w:t>Táto dráha hrá dôležitú úlohu v patogenéze diabetických ochorení, ku ktorým patria predovšetkým nefropatia (ochorenie obličiek), neuropatia (ochorenie nervovej sústavy), katarakta (šedý zákal oka), angiopatia (cievne ochorenie) a retinopatia (ochorenie sietnice oka).</w:t>
      </w:r>
      <w:bookmarkStart w:id="13" w:name="_Ref475707434"/>
    </w:p>
    <w:p w:rsidR="00F24F41" w:rsidRPr="00A16AE4" w:rsidRDefault="00F24F41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</w:p>
    <w:p w:rsidR="00F24F41" w:rsidRPr="00A16AE4" w:rsidRDefault="00F24F41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3755DA">
        <w:rPr>
          <w:noProof/>
          <w:color w:val="000000" w:themeColor="text1"/>
          <w:szCs w:val="30"/>
          <w:lang w:val="en-GB" w:eastAsia="en-GB"/>
        </w:rPr>
        <w:drawing>
          <wp:inline distT="0" distB="0" distL="0" distR="0">
            <wp:extent cx="5859739" cy="2743200"/>
            <wp:effectExtent l="19050" t="19050" r="27305" b="190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yo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89" cy="27487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4F41" w:rsidRPr="00A16AE4" w:rsidRDefault="00F24F41" w:rsidP="00B31BB5">
      <w:pPr>
        <w:autoSpaceDE w:val="0"/>
        <w:autoSpaceDN w:val="0"/>
        <w:adjustRightInd w:val="0"/>
        <w:jc w:val="center"/>
        <w:rPr>
          <w:color w:val="000000" w:themeColor="text1"/>
          <w:szCs w:val="30"/>
        </w:rPr>
      </w:pPr>
      <w:r w:rsidRPr="00A16AE4">
        <w:rPr>
          <w:b/>
          <w:sz w:val="20"/>
        </w:rPr>
        <w:t xml:space="preserve">Obrázok </w:t>
      </w:r>
      <w:r w:rsidR="00920AD1" w:rsidRPr="003755DA">
        <w:rPr>
          <w:b/>
          <w:sz w:val="20"/>
        </w:rPr>
        <w:fldChar w:fldCharType="begin"/>
      </w:r>
      <w:r w:rsidRPr="00A16AE4">
        <w:rPr>
          <w:b/>
          <w:sz w:val="20"/>
        </w:rPr>
        <w:instrText xml:space="preserve"> SEQ Obrázok \* ARABIC </w:instrText>
      </w:r>
      <w:r w:rsidR="00920AD1" w:rsidRPr="003755DA">
        <w:rPr>
          <w:b/>
          <w:sz w:val="20"/>
        </w:rPr>
        <w:fldChar w:fldCharType="separate"/>
      </w:r>
      <w:r w:rsidR="00ED74D6">
        <w:rPr>
          <w:b/>
          <w:noProof/>
          <w:sz w:val="20"/>
        </w:rPr>
        <w:t>2</w:t>
      </w:r>
      <w:r w:rsidR="00920AD1" w:rsidRPr="003755DA">
        <w:rPr>
          <w:b/>
          <w:sz w:val="20"/>
        </w:rPr>
        <w:fldChar w:fldCharType="end"/>
      </w:r>
      <w:r w:rsidRPr="00A16AE4">
        <w:rPr>
          <w:b/>
          <w:sz w:val="20"/>
        </w:rPr>
        <w:t>.</w:t>
      </w:r>
      <w:r w:rsidRPr="00A16AE4">
        <w:rPr>
          <w:sz w:val="20"/>
        </w:rPr>
        <w:t xml:space="preserve"> </w:t>
      </w:r>
      <w:bookmarkEnd w:id="13"/>
      <w:r w:rsidRPr="00A16AE4">
        <w:rPr>
          <w:sz w:val="20"/>
        </w:rPr>
        <w:t>Premena glukózy na fruktózu polyolovou dráhou.</w:t>
      </w:r>
    </w:p>
    <w:p w:rsidR="00F24F41" w:rsidRPr="00A16AE4" w:rsidRDefault="00F24F41" w:rsidP="00B31BB5">
      <w:pPr>
        <w:autoSpaceDE w:val="0"/>
        <w:autoSpaceDN w:val="0"/>
        <w:adjustRightInd w:val="0"/>
        <w:jc w:val="center"/>
        <w:rPr>
          <w:color w:val="000000" w:themeColor="text1"/>
          <w:szCs w:val="30"/>
        </w:rPr>
      </w:pPr>
    </w:p>
    <w:p w:rsidR="00E24250" w:rsidRPr="00A16AE4" w:rsidRDefault="00F24F41" w:rsidP="00B31BB5">
      <w:pPr>
        <w:autoSpaceDE w:val="0"/>
        <w:autoSpaceDN w:val="0"/>
        <w:adjustRightInd w:val="0"/>
      </w:pPr>
      <w:r w:rsidRPr="00A16AE4">
        <w:t xml:space="preserve">Prvýkrát bola táto metabolická dráha identifikovaná v semenných vačkoch v roku 1956 Hersom, ktorý demonštroval premenu glukózy v krvi na fruktózu ako zdroj energie pre spermie. Odvtedy bola ALR2 izolovaná a purifikovaná z rôznych ľudských a zvieracích tkanív. Zistilo sa, že ALR2 je lokalizovaná v cytoplazme väčšiny buniek, no </w:t>
      </w:r>
      <w:r w:rsidR="00E24250" w:rsidRPr="00A16AE4">
        <w:t>nie je rovnomerne distribuovaná</w:t>
      </w:r>
      <w:r w:rsidRPr="00A16AE4">
        <w:t>. V kultivovaných bunkách s vysokým obsahom glukózy ukázali mnohé štúdie zvýšenie reaktívnych foriem kyslíka potvrdzujúce ALR2 ako dôležitý faktor v patogenéze mnohých diabetických komplikácií. Štúdie ukazujú, že ALR2 inhibítory dokážu predchádzať alebo oddialiť kardiovaskulárne komplikácie ako ischémia (nedostatočné prekrvenie určitého tkaniva alebo orgánu), ateroskleróza (ochorenie cievnej steny) a aterotrombóza (pokročilé štádium aterosklerózy).</w:t>
      </w:r>
      <w:r w:rsidRPr="00A16AE4">
        <w:rPr>
          <w:rStyle w:val="FootnoteReference"/>
        </w:rPr>
        <w:footnoteReference w:id="4"/>
      </w:r>
    </w:p>
    <w:p w:rsidR="003C7FAA" w:rsidRPr="00A16AE4" w:rsidRDefault="003C7FAA" w:rsidP="00B31BB5">
      <w:pPr>
        <w:autoSpaceDE w:val="0"/>
        <w:autoSpaceDN w:val="0"/>
        <w:adjustRightInd w:val="0"/>
      </w:pPr>
    </w:p>
    <w:p w:rsidR="003C7FAA" w:rsidRPr="00A16AE4" w:rsidRDefault="003C7FAA" w:rsidP="00530911">
      <w:pPr>
        <w:pStyle w:val="Heading2"/>
      </w:pPr>
      <w:bookmarkStart w:id="14" w:name="_Toc483215269"/>
      <w:r w:rsidRPr="00A16AE4">
        <w:t>7.3</w:t>
      </w:r>
      <w:r w:rsidRPr="00A16AE4">
        <w:tab/>
        <w:t>Inhibítory ALR2</w:t>
      </w:r>
      <w:bookmarkEnd w:id="14"/>
    </w:p>
    <w:p w:rsidR="00530911" w:rsidRPr="00A16AE4" w:rsidRDefault="00530911" w:rsidP="00530911"/>
    <w:p w:rsidR="003C7FAA" w:rsidRPr="00A16AE4" w:rsidRDefault="003C7FAA" w:rsidP="00530911">
      <w:pPr>
        <w:pStyle w:val="Heading3"/>
      </w:pPr>
      <w:bookmarkStart w:id="15" w:name="_Toc483215270"/>
      <w:r w:rsidRPr="00A16AE4">
        <w:t>7.3.1</w:t>
      </w:r>
      <w:r w:rsidRPr="00A16AE4">
        <w:tab/>
        <w:t>Deriváty karboxylových kyselín</w:t>
      </w:r>
      <w:bookmarkEnd w:id="15"/>
    </w:p>
    <w:p w:rsidR="00530911" w:rsidRPr="00A16AE4" w:rsidRDefault="003C7FAA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A16AE4">
        <w:rPr>
          <w:color w:val="000000" w:themeColor="text1"/>
          <w:szCs w:val="30"/>
        </w:rPr>
        <w:br/>
      </w:r>
      <w:r w:rsidR="00F24F41" w:rsidRPr="00A16AE4">
        <w:rPr>
          <w:color w:val="000000" w:themeColor="text1"/>
          <w:szCs w:val="30"/>
        </w:rPr>
        <w:t>Deriváty karboxylových kyselín tvoria najväčšiu a najdôležitejšiu skupinu inhibítorov ALR2, pretože anión karboxylovej</w:t>
      </w:r>
      <w:r w:rsidR="00FF4F17" w:rsidRPr="00A16AE4">
        <w:rPr>
          <w:color w:val="000000" w:themeColor="text1"/>
          <w:szCs w:val="30"/>
        </w:rPr>
        <w:t xml:space="preserve"> </w:t>
      </w:r>
      <w:r w:rsidR="00F24F41" w:rsidRPr="00A16AE4">
        <w:rPr>
          <w:color w:val="000000" w:themeColor="text1"/>
          <w:szCs w:val="30"/>
        </w:rPr>
        <w:t>skupiny sa ľahko viaže do anión</w:t>
      </w:r>
      <w:r w:rsidR="00D26013" w:rsidRPr="00A16AE4">
        <w:rPr>
          <w:color w:val="000000" w:themeColor="text1"/>
          <w:szCs w:val="30"/>
        </w:rPr>
        <w:t>ového</w:t>
      </w:r>
      <w:r w:rsidR="00F24F41" w:rsidRPr="00A16AE4">
        <w:rPr>
          <w:color w:val="000000" w:themeColor="text1"/>
          <w:szCs w:val="30"/>
        </w:rPr>
        <w:t xml:space="preserve"> väzbového vrecka aktívneho miesta ALR2. Prvým pripraveným inhibítorom ALR2 bola v roku 1960 kyselina tetrametylénglutárová (</w:t>
      </w:r>
      <w:r w:rsidR="00F24F41" w:rsidRPr="00D626B2">
        <w:rPr>
          <w:b/>
          <w:color w:val="000000" w:themeColor="text1"/>
          <w:szCs w:val="30"/>
        </w:rPr>
        <w:t>TMG</w:t>
      </w:r>
      <w:r w:rsidR="00F24F41" w:rsidRPr="00A16AE4">
        <w:rPr>
          <w:color w:val="000000" w:themeColor="text1"/>
          <w:szCs w:val="30"/>
        </w:rPr>
        <w:t>), ktorá bola vyvinutá k spomaleniu vývoja kataraktu.</w:t>
      </w:r>
      <w:r w:rsidR="00F24F41" w:rsidRPr="00A16AE4">
        <w:rPr>
          <w:color w:val="000000" w:themeColor="text1"/>
          <w:szCs w:val="24"/>
        </w:rPr>
        <w:t xml:space="preserve"> (</w:t>
      </w:r>
      <w:fldSimple w:instr=" REF _Ref475711125 \h  \* MERGEFORMAT ">
        <w:r w:rsidR="00F24F41" w:rsidRPr="00A16AE4">
          <w:rPr>
            <w:color w:val="000000" w:themeColor="text1"/>
            <w:szCs w:val="24"/>
          </w:rPr>
          <w:t>Obr. 3)</w:t>
        </w:r>
      </w:fldSimple>
      <w:r w:rsidR="00F24F41" w:rsidRPr="00A16AE4">
        <w:rPr>
          <w:color w:val="000000" w:themeColor="text1"/>
          <w:szCs w:val="30"/>
        </w:rPr>
        <w:t xml:space="preserve"> Avšak táto zlúčenina sa ukázala v </w:t>
      </w:r>
      <w:r w:rsidR="00F24F41" w:rsidRPr="00A16AE4">
        <w:rPr>
          <w:i/>
          <w:color w:val="000000" w:themeColor="text1"/>
          <w:szCs w:val="30"/>
        </w:rPr>
        <w:t>in vivo</w:t>
      </w:r>
      <w:r w:rsidR="00F24F41" w:rsidRPr="00A16AE4">
        <w:rPr>
          <w:color w:val="000000" w:themeColor="text1"/>
          <w:szCs w:val="30"/>
        </w:rPr>
        <w:t xml:space="preserve"> testoch</w:t>
      </w:r>
      <w:r w:rsidR="00D26013" w:rsidRPr="00A16AE4">
        <w:rPr>
          <w:color w:val="000000" w:themeColor="text1"/>
          <w:szCs w:val="30"/>
        </w:rPr>
        <w:t xml:space="preserve"> ako nevhodná</w:t>
      </w:r>
      <w:r w:rsidR="00F24F41" w:rsidRPr="00A16AE4">
        <w:rPr>
          <w:color w:val="000000" w:themeColor="text1"/>
          <w:szCs w:val="30"/>
        </w:rPr>
        <w:t xml:space="preserve">, pretože </w:t>
      </w:r>
      <w:r w:rsidR="00F57060" w:rsidRPr="00A16AE4">
        <w:rPr>
          <w:color w:val="000000" w:themeColor="text1"/>
          <w:szCs w:val="30"/>
        </w:rPr>
        <w:t>sa vyznačovala nízkou schopnosťou</w:t>
      </w:r>
      <w:r w:rsidR="00F24F41" w:rsidRPr="00A16AE4">
        <w:rPr>
          <w:color w:val="000000" w:themeColor="text1"/>
          <w:szCs w:val="30"/>
        </w:rPr>
        <w:t xml:space="preserve"> prechádzať cez </w:t>
      </w:r>
      <w:r w:rsidR="00D26013" w:rsidRPr="00A16AE4">
        <w:rPr>
          <w:color w:val="000000" w:themeColor="text1"/>
          <w:szCs w:val="30"/>
        </w:rPr>
        <w:t xml:space="preserve">bunkové </w:t>
      </w:r>
      <w:r w:rsidR="00F24F41" w:rsidRPr="00A16AE4">
        <w:rPr>
          <w:color w:val="000000" w:themeColor="text1"/>
          <w:szCs w:val="30"/>
        </w:rPr>
        <w:t>membrány.</w:t>
      </w:r>
      <w:r w:rsidR="00F24F41" w:rsidRPr="00A16AE4">
        <w:rPr>
          <w:rStyle w:val="FootnoteReference"/>
          <w:color w:val="000000" w:themeColor="text1"/>
          <w:szCs w:val="30"/>
        </w:rPr>
        <w:footnoteReference w:id="5"/>
      </w:r>
      <w:r w:rsidR="00F24F41" w:rsidRPr="00A16AE4">
        <w:rPr>
          <w:color w:val="000000" w:themeColor="text1"/>
          <w:szCs w:val="30"/>
        </w:rPr>
        <w:t xml:space="preserve"> </w:t>
      </w:r>
    </w:p>
    <w:p w:rsidR="00530911" w:rsidRPr="00A16AE4" w:rsidRDefault="00F24F41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A16AE4">
        <w:rPr>
          <w:color w:val="000000" w:themeColor="text1"/>
          <w:szCs w:val="30"/>
        </w:rPr>
        <w:br/>
      </w:r>
      <w:r w:rsidRPr="00D626B2">
        <w:rPr>
          <w:b/>
          <w:color w:val="000000" w:themeColor="text1"/>
          <w:szCs w:val="30"/>
        </w:rPr>
        <w:t>Epalrestat</w:t>
      </w:r>
      <w:r w:rsidRPr="00A16AE4">
        <w:rPr>
          <w:color w:val="000000" w:themeColor="text1"/>
          <w:szCs w:val="30"/>
        </w:rPr>
        <w:t xml:space="preserve"> je ako jediný inhibítor ALR2 schválený na ázijskom trhu od roku 1992. Štúdie ukazujú, že tento inhibítor je ľahko absorbovaný do nervového tkaniva a účinne inhibuje </w:t>
      </w:r>
      <w:r w:rsidR="00EB0C7D" w:rsidRPr="00A16AE4">
        <w:rPr>
          <w:color w:val="000000" w:themeColor="text1"/>
          <w:szCs w:val="30"/>
        </w:rPr>
        <w:t xml:space="preserve">aktivitu </w:t>
      </w:r>
      <w:r w:rsidRPr="00A16AE4">
        <w:rPr>
          <w:color w:val="000000" w:themeColor="text1"/>
          <w:szCs w:val="30"/>
        </w:rPr>
        <w:t xml:space="preserve">ALR2 s minimálnym množstvom vedlajších účinkov. Klinické testy ukázali, že dokáže účinne a bezpečne </w:t>
      </w:r>
      <w:r w:rsidR="00EB0C7D" w:rsidRPr="00A16AE4">
        <w:rPr>
          <w:color w:val="000000" w:themeColor="text1"/>
          <w:szCs w:val="30"/>
        </w:rPr>
        <w:t xml:space="preserve">potláčať </w:t>
      </w:r>
      <w:r w:rsidRPr="00A16AE4">
        <w:rPr>
          <w:color w:val="000000" w:themeColor="text1"/>
          <w:szCs w:val="30"/>
        </w:rPr>
        <w:t>diabetickú neuropatiu a reduk</w:t>
      </w:r>
      <w:r w:rsidR="00237BD1" w:rsidRPr="00A16AE4">
        <w:rPr>
          <w:color w:val="000000" w:themeColor="text1"/>
          <w:szCs w:val="30"/>
        </w:rPr>
        <w:t>ovať</w:t>
      </w:r>
      <w:r w:rsidRPr="00A16AE4">
        <w:rPr>
          <w:color w:val="000000" w:themeColor="text1"/>
          <w:szCs w:val="30"/>
        </w:rPr>
        <w:t xml:space="preserve"> nahromadený sorbitol v sedacom nerve, v erytrocytoch a očnom tkanive u zvierat. Medzi vedľajšie</w:t>
      </w:r>
      <w:r w:rsidR="00FF4F17" w:rsidRPr="00A16AE4">
        <w:rPr>
          <w:color w:val="000000" w:themeColor="text1"/>
          <w:szCs w:val="30"/>
        </w:rPr>
        <w:t xml:space="preserve"> účinky </w:t>
      </w:r>
      <w:r w:rsidR="00C675CC" w:rsidRPr="00A16AE4">
        <w:rPr>
          <w:b/>
          <w:color w:val="000000" w:themeColor="text1"/>
          <w:szCs w:val="30"/>
        </w:rPr>
        <w:t>e</w:t>
      </w:r>
      <w:r w:rsidR="00C675CC" w:rsidRPr="00D626B2">
        <w:rPr>
          <w:b/>
          <w:color w:val="000000" w:themeColor="text1"/>
          <w:szCs w:val="30"/>
        </w:rPr>
        <w:t>palrestatu</w:t>
      </w:r>
      <w:r w:rsidR="00C675CC" w:rsidRPr="00A16AE4">
        <w:rPr>
          <w:color w:val="000000" w:themeColor="text1"/>
          <w:szCs w:val="30"/>
        </w:rPr>
        <w:t xml:space="preserve"> </w:t>
      </w:r>
      <w:r w:rsidRPr="00A16AE4">
        <w:rPr>
          <w:color w:val="000000" w:themeColor="text1"/>
          <w:szCs w:val="30"/>
        </w:rPr>
        <w:t>patrí zvýšenie pečeňových enzýmov a gastrointerstinálne problémy</w:t>
      </w:r>
      <w:r w:rsidR="00EB0C7D" w:rsidRPr="00A16AE4">
        <w:rPr>
          <w:color w:val="000000" w:themeColor="text1"/>
          <w:szCs w:val="30"/>
        </w:rPr>
        <w:t>,</w:t>
      </w:r>
      <w:r w:rsidRPr="00A16AE4">
        <w:rPr>
          <w:color w:val="000000" w:themeColor="text1"/>
          <w:szCs w:val="30"/>
        </w:rPr>
        <w:t xml:space="preserve"> ako je nevoľnosť a zvracanie.</w:t>
      </w:r>
      <w:r w:rsidRPr="00A16AE4">
        <w:rPr>
          <w:rStyle w:val="FootnoteReference"/>
          <w:color w:val="000000" w:themeColor="text1"/>
          <w:szCs w:val="30"/>
        </w:rPr>
        <w:footnoteReference w:id="6"/>
      </w:r>
      <w:r w:rsidRPr="00A16AE4">
        <w:rPr>
          <w:color w:val="000000" w:themeColor="text1"/>
          <w:szCs w:val="30"/>
        </w:rPr>
        <w:t xml:space="preserve"> (</w:t>
      </w:r>
      <w:fldSimple w:instr=" REF _Ref475711125 \h  \* MERGEFORMAT ">
        <w:r w:rsidRPr="00A16AE4">
          <w:rPr>
            <w:color w:val="000000" w:themeColor="text1"/>
            <w:szCs w:val="24"/>
          </w:rPr>
          <w:t>Obr. 3</w:t>
        </w:r>
      </w:fldSimple>
      <w:r w:rsidRPr="00A16AE4">
        <w:rPr>
          <w:color w:val="000000" w:themeColor="text1"/>
          <w:szCs w:val="30"/>
        </w:rPr>
        <w:t>)</w:t>
      </w:r>
      <w:r w:rsidRPr="00A16AE4" w:rsidDel="008D3E92">
        <w:rPr>
          <w:rStyle w:val="FootnoteReference"/>
          <w:color w:val="000000" w:themeColor="text1"/>
          <w:szCs w:val="30"/>
        </w:rPr>
        <w:t xml:space="preserve"> </w:t>
      </w:r>
    </w:p>
    <w:p w:rsidR="00F24F41" w:rsidRPr="00A16AE4" w:rsidRDefault="00F24F41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A16AE4">
        <w:rPr>
          <w:color w:val="000000" w:themeColor="text1"/>
          <w:szCs w:val="30"/>
        </w:rPr>
        <w:br/>
      </w:r>
      <w:r w:rsidRPr="00D626B2">
        <w:rPr>
          <w:b/>
          <w:color w:val="000000" w:themeColor="text1"/>
          <w:szCs w:val="30"/>
        </w:rPr>
        <w:t>Tolrestat</w:t>
      </w:r>
      <w:r w:rsidRPr="00A16AE4">
        <w:rPr>
          <w:color w:val="000000" w:themeColor="text1"/>
          <w:szCs w:val="30"/>
        </w:rPr>
        <w:t xml:space="preserve"> je tioamidovým inhibítorom ALR2 s aktivitou IC</w:t>
      </w:r>
      <w:r w:rsidRPr="00A16AE4">
        <w:rPr>
          <w:color w:val="000000" w:themeColor="text1"/>
          <w:szCs w:val="30"/>
          <w:vertAlign w:val="subscript"/>
        </w:rPr>
        <w:t>50</w:t>
      </w:r>
      <w:r w:rsidR="00237BD1" w:rsidRPr="00A16AE4">
        <w:rPr>
          <w:color w:val="000000" w:themeColor="text1"/>
          <w:szCs w:val="30"/>
          <w:vertAlign w:val="subscript"/>
        </w:rPr>
        <w:t xml:space="preserve"> </w:t>
      </w:r>
      <w:r w:rsidR="00237BD1" w:rsidRPr="00A16AE4">
        <w:rPr>
          <w:color w:val="000000" w:themeColor="text1"/>
          <w:szCs w:val="30"/>
        </w:rPr>
        <w:t>=</w:t>
      </w:r>
      <w:r w:rsidRPr="00A16AE4">
        <w:rPr>
          <w:color w:val="000000" w:themeColor="text1"/>
          <w:szCs w:val="30"/>
        </w:rPr>
        <w:t xml:space="preserve"> 35 n</w:t>
      </w:r>
      <w:r w:rsidR="00626351" w:rsidRPr="00A16AE4">
        <w:rPr>
          <w:color w:val="000000" w:themeColor="text1"/>
          <w:szCs w:val="30"/>
        </w:rPr>
        <w:t>M</w:t>
      </w:r>
      <w:r w:rsidR="00687B6F" w:rsidRPr="00A16AE4">
        <w:rPr>
          <w:color w:val="000000" w:themeColor="text1"/>
          <w:szCs w:val="30"/>
        </w:rPr>
        <w:t>.</w:t>
      </w:r>
      <w:r w:rsidRPr="00A16AE4">
        <w:rPr>
          <w:color w:val="000000" w:themeColor="text1"/>
          <w:szCs w:val="30"/>
        </w:rPr>
        <w:t xml:space="preserve"> </w:t>
      </w:r>
      <w:r w:rsidRPr="00A16AE4">
        <w:rPr>
          <w:color w:val="000000" w:themeColor="text1"/>
          <w:szCs w:val="24"/>
        </w:rPr>
        <w:t>(</w:t>
      </w:r>
      <w:fldSimple w:instr=" REF _Ref475711125 \h  \* MERGEFORMAT ">
        <w:r w:rsidRPr="00A16AE4">
          <w:rPr>
            <w:color w:val="000000" w:themeColor="text1"/>
            <w:szCs w:val="24"/>
          </w:rPr>
          <w:t>Obr. 3.)</w:t>
        </w:r>
      </w:fldSimple>
      <w:r w:rsidRPr="00A16AE4">
        <w:rPr>
          <w:color w:val="000000" w:themeColor="text1"/>
          <w:szCs w:val="30"/>
        </w:rPr>
        <w:t xml:space="preserve"> </w:t>
      </w:r>
      <w:r w:rsidR="00EB0C7D" w:rsidRPr="00A16AE4">
        <w:rPr>
          <w:color w:val="000000" w:themeColor="text1"/>
          <w:szCs w:val="30"/>
        </w:rPr>
        <w:t>Táto látka sa u</w:t>
      </w:r>
      <w:r w:rsidRPr="00A16AE4">
        <w:rPr>
          <w:color w:val="000000" w:themeColor="text1"/>
          <w:szCs w:val="30"/>
        </w:rPr>
        <w:t>kázal</w:t>
      </w:r>
      <w:r w:rsidR="00EB0C7D" w:rsidRPr="00A16AE4">
        <w:rPr>
          <w:color w:val="000000" w:themeColor="text1"/>
          <w:szCs w:val="30"/>
        </w:rPr>
        <w:t>a</w:t>
      </w:r>
      <w:r w:rsidRPr="00A16AE4">
        <w:rPr>
          <w:color w:val="000000" w:themeColor="text1"/>
          <w:szCs w:val="30"/>
        </w:rPr>
        <w:t xml:space="preserve"> </w:t>
      </w:r>
      <w:r w:rsidR="00EB0C7D" w:rsidRPr="00A16AE4">
        <w:rPr>
          <w:color w:val="000000" w:themeColor="text1"/>
          <w:szCs w:val="30"/>
        </w:rPr>
        <w:t xml:space="preserve">byť účinnou </w:t>
      </w:r>
      <w:r w:rsidRPr="00A16AE4">
        <w:rPr>
          <w:color w:val="000000" w:themeColor="text1"/>
          <w:szCs w:val="30"/>
        </w:rPr>
        <w:t>pri liečbe diabetických komplikácií ako je diabetická neuropatia.</w:t>
      </w:r>
      <w:r w:rsidRPr="00A16AE4">
        <w:rPr>
          <w:rStyle w:val="FootnoteReference"/>
          <w:color w:val="000000" w:themeColor="text1"/>
          <w:szCs w:val="30"/>
        </w:rPr>
        <w:footnoteReference w:id="7"/>
      </w:r>
      <w:r w:rsidRPr="00A16AE4">
        <w:rPr>
          <w:color w:val="000000" w:themeColor="text1"/>
          <w:szCs w:val="30"/>
        </w:rPr>
        <w:t xml:space="preserve"> </w:t>
      </w:r>
      <w:r w:rsidR="00531041" w:rsidRPr="00A16AE4">
        <w:rPr>
          <w:color w:val="000000" w:themeColor="text1"/>
          <w:szCs w:val="30"/>
        </w:rPr>
        <w:t xml:space="preserve">V </w:t>
      </w:r>
      <w:r w:rsidR="00531041" w:rsidRPr="00A16AE4">
        <w:rPr>
          <w:i/>
          <w:color w:val="000000" w:themeColor="text1"/>
          <w:szCs w:val="30"/>
        </w:rPr>
        <w:t>i</w:t>
      </w:r>
      <w:r w:rsidRPr="00A16AE4">
        <w:rPr>
          <w:i/>
          <w:color w:val="000000" w:themeColor="text1"/>
          <w:szCs w:val="30"/>
        </w:rPr>
        <w:t>n vivo</w:t>
      </w:r>
      <w:r w:rsidRPr="00A16AE4">
        <w:rPr>
          <w:color w:val="000000" w:themeColor="text1"/>
          <w:szCs w:val="30"/>
        </w:rPr>
        <w:t xml:space="preserve"> </w:t>
      </w:r>
      <w:r w:rsidR="00237BD1" w:rsidRPr="00A16AE4">
        <w:rPr>
          <w:color w:val="000000" w:themeColor="text1"/>
          <w:szCs w:val="30"/>
        </w:rPr>
        <w:t xml:space="preserve">testoch </w:t>
      </w:r>
      <w:r w:rsidR="00C675CC" w:rsidRPr="00A16AE4">
        <w:rPr>
          <w:b/>
          <w:color w:val="000000" w:themeColor="text1"/>
          <w:szCs w:val="30"/>
        </w:rPr>
        <w:t>t</w:t>
      </w:r>
      <w:r w:rsidR="00531041" w:rsidRPr="00D626B2">
        <w:rPr>
          <w:b/>
          <w:color w:val="000000" w:themeColor="text1"/>
          <w:szCs w:val="30"/>
        </w:rPr>
        <w:t>olrestat</w:t>
      </w:r>
      <w:r w:rsidR="00531041" w:rsidRPr="00A16AE4">
        <w:rPr>
          <w:color w:val="000000" w:themeColor="text1"/>
          <w:szCs w:val="30"/>
        </w:rPr>
        <w:t xml:space="preserve"> </w:t>
      </w:r>
      <w:r w:rsidRPr="00A16AE4">
        <w:rPr>
          <w:color w:val="000000" w:themeColor="text1"/>
          <w:szCs w:val="30"/>
        </w:rPr>
        <w:t>znižoval koncentráciu sorbitolu v sedacom nerve a šošovke, zabraňoval diabetickej retinopatii, kataraktu, zhrubnutiu bazálnej membrány sietnice a nervovej dysfunkcii.</w:t>
      </w:r>
      <w:r w:rsidRPr="00A16AE4">
        <w:rPr>
          <w:rStyle w:val="FootnoteReference"/>
          <w:color w:val="000000" w:themeColor="text1"/>
          <w:szCs w:val="30"/>
        </w:rPr>
        <w:footnoteReference w:id="8"/>
      </w:r>
      <w:r w:rsidRPr="00A16AE4">
        <w:rPr>
          <w:color w:val="000000" w:themeColor="text1"/>
          <w:szCs w:val="30"/>
        </w:rPr>
        <w:t xml:space="preserve"> Bol schválený v niekoľkých krajinách, no </w:t>
      </w:r>
      <w:r w:rsidR="00531041" w:rsidRPr="00A16AE4">
        <w:rPr>
          <w:color w:val="000000" w:themeColor="text1"/>
          <w:szCs w:val="30"/>
        </w:rPr>
        <w:t xml:space="preserve">širšie </w:t>
      </w:r>
      <w:r w:rsidRPr="00A16AE4">
        <w:rPr>
          <w:color w:val="000000" w:themeColor="text1"/>
          <w:szCs w:val="30"/>
        </w:rPr>
        <w:t>klinické štúdie v tretej fáze testov ukázali závažnú toxicitu pečene vedúcu až smrti. Vďaka týmto skutočnostiam bol z predaja stiahnutý.</w:t>
      </w:r>
    </w:p>
    <w:p w:rsidR="00F24F41" w:rsidRPr="00A16AE4" w:rsidRDefault="00F24F41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</w:p>
    <w:p w:rsidR="00F24F41" w:rsidRPr="00A16AE4" w:rsidRDefault="00F24F41" w:rsidP="00B31BB5">
      <w:pPr>
        <w:autoSpaceDE w:val="0"/>
        <w:autoSpaceDN w:val="0"/>
        <w:adjustRightInd w:val="0"/>
        <w:rPr>
          <w:color w:val="000000" w:themeColor="text1"/>
          <w:szCs w:val="30"/>
        </w:rPr>
      </w:pPr>
      <w:r w:rsidRPr="00D626B2">
        <w:rPr>
          <w:b/>
          <w:color w:val="000000" w:themeColor="text1"/>
          <w:szCs w:val="30"/>
        </w:rPr>
        <w:t>Zenarestat</w:t>
      </w:r>
      <w:r w:rsidRPr="00A16AE4">
        <w:rPr>
          <w:color w:val="000000" w:themeColor="text1"/>
          <w:szCs w:val="30"/>
        </w:rPr>
        <w:t xml:space="preserve"> je ďaľším inhibítorom ALR2 </w:t>
      </w:r>
      <w:r w:rsidRPr="00A16AE4">
        <w:rPr>
          <w:color w:val="000000" w:themeColor="text1"/>
          <w:szCs w:val="24"/>
        </w:rPr>
        <w:t>(</w:t>
      </w:r>
      <w:fldSimple w:instr=" REF _Ref475711125 \h  \* MERGEFORMAT ">
        <w:r w:rsidRPr="00A16AE4">
          <w:rPr>
            <w:color w:val="000000" w:themeColor="text1"/>
            <w:szCs w:val="24"/>
          </w:rPr>
          <w:t>Obr. 3</w:t>
        </w:r>
      </w:fldSimple>
      <w:r w:rsidRPr="00A16AE4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30"/>
        </w:rPr>
        <w:t>, ktorý sa ukázal ako potenciálny liek na liečbu diabetickej neuropatie, retinopatie a kataraktu. Klinické testy nakoniec ukázali nízku účinnosť a u niektorých pacientov sa objavila toxicita obličiek.</w:t>
      </w:r>
      <w:r w:rsidRPr="00A16AE4">
        <w:rPr>
          <w:rStyle w:val="FootnoteReference"/>
          <w:color w:val="000000" w:themeColor="text1"/>
          <w:szCs w:val="30"/>
        </w:rPr>
        <w:footnoteReference w:id="9"/>
      </w:r>
      <w:r w:rsidRPr="00A16AE4">
        <w:rPr>
          <w:color w:val="000000" w:themeColor="text1"/>
          <w:szCs w:val="30"/>
          <w:vertAlign w:val="superscript"/>
        </w:rPr>
        <w:t xml:space="preserve"> </w:t>
      </w:r>
    </w:p>
    <w:p w:rsidR="00F24F41" w:rsidRPr="00D626B2" w:rsidRDefault="00F24F41" w:rsidP="00374399">
      <w:pPr>
        <w:rPr>
          <w:vertAlign w:val="superscript"/>
        </w:rPr>
      </w:pPr>
    </w:p>
    <w:p w:rsidR="00F24F41" w:rsidRPr="00A16AE4" w:rsidRDefault="007C0509" w:rsidP="00B31BB5">
      <w:pPr>
        <w:keepNext/>
        <w:jc w:val="center"/>
      </w:pPr>
      <w:r w:rsidRPr="00165AD8">
        <w:object w:dxaOrig="10764" w:dyaOrig="2796">
          <v:shape id="_x0000_i1033" type="#_x0000_t75" style="width:449.4pt;height:116.4pt" o:ole="">
            <v:imagedata r:id="rId27" o:title=""/>
          </v:shape>
          <o:OLEObject Type="Embed" ProgID="ChemDraw.Document.6.0" ShapeID="_x0000_i1033" DrawAspect="Content" ObjectID="_1556974196" r:id="rId28"/>
        </w:object>
      </w:r>
    </w:p>
    <w:p w:rsidR="00F24F41" w:rsidRPr="00A16AE4" w:rsidRDefault="00F24F41" w:rsidP="005E5088">
      <w:pPr>
        <w:autoSpaceDE w:val="0"/>
        <w:autoSpaceDN w:val="0"/>
        <w:adjustRightInd w:val="0"/>
        <w:jc w:val="center"/>
        <w:rPr>
          <w:color w:val="000000" w:themeColor="text1"/>
          <w:sz w:val="20"/>
          <w:szCs w:val="20"/>
        </w:rPr>
      </w:pPr>
      <w:bookmarkStart w:id="16" w:name="_Ref475711125"/>
      <w:r w:rsidRPr="00A16AE4">
        <w:rPr>
          <w:b/>
          <w:color w:val="000000" w:themeColor="text1"/>
          <w:sz w:val="20"/>
          <w:szCs w:val="20"/>
        </w:rPr>
        <w:t xml:space="preserve">Obrázok </w:t>
      </w:r>
      <w:r w:rsidR="00920AD1" w:rsidRPr="003755DA">
        <w:rPr>
          <w:b/>
          <w:i/>
          <w:color w:val="000000" w:themeColor="text1"/>
          <w:sz w:val="20"/>
          <w:szCs w:val="20"/>
        </w:rPr>
        <w:fldChar w:fldCharType="begin"/>
      </w:r>
      <w:r w:rsidRPr="00A16AE4">
        <w:rPr>
          <w:b/>
          <w:color w:val="000000" w:themeColor="text1"/>
          <w:sz w:val="20"/>
          <w:szCs w:val="20"/>
        </w:rPr>
        <w:instrText xml:space="preserve"> SEQ Obrázok \* ARABIC </w:instrText>
      </w:r>
      <w:r w:rsidR="00920AD1" w:rsidRPr="003755DA">
        <w:rPr>
          <w:b/>
          <w:i/>
          <w:color w:val="000000" w:themeColor="text1"/>
          <w:sz w:val="20"/>
          <w:szCs w:val="20"/>
        </w:rPr>
        <w:fldChar w:fldCharType="separate"/>
      </w:r>
      <w:r w:rsidR="00ED74D6">
        <w:rPr>
          <w:b/>
          <w:noProof/>
          <w:color w:val="000000" w:themeColor="text1"/>
          <w:sz w:val="20"/>
          <w:szCs w:val="20"/>
        </w:rPr>
        <w:t>3</w:t>
      </w:r>
      <w:r w:rsidR="00920AD1" w:rsidRPr="003755DA">
        <w:rPr>
          <w:b/>
          <w:i/>
          <w:color w:val="000000" w:themeColor="text1"/>
          <w:sz w:val="20"/>
          <w:szCs w:val="20"/>
        </w:rPr>
        <w:fldChar w:fldCharType="end"/>
      </w:r>
      <w:r w:rsidRPr="00A16AE4">
        <w:rPr>
          <w:color w:val="000000" w:themeColor="text1"/>
          <w:sz w:val="20"/>
          <w:szCs w:val="20"/>
        </w:rPr>
        <w:t>.</w:t>
      </w:r>
      <w:r w:rsidR="00C675CC" w:rsidRPr="00A16AE4">
        <w:rPr>
          <w:color w:val="000000" w:themeColor="text1"/>
          <w:sz w:val="20"/>
          <w:szCs w:val="20"/>
        </w:rPr>
        <w:t xml:space="preserve"> </w:t>
      </w:r>
      <w:r w:rsidRPr="00A16AE4">
        <w:rPr>
          <w:color w:val="000000" w:themeColor="text1"/>
          <w:sz w:val="20"/>
          <w:szCs w:val="20"/>
        </w:rPr>
        <w:t xml:space="preserve">Štruktúry inhibítorov </w:t>
      </w:r>
      <w:r w:rsidRPr="00A16AE4">
        <w:rPr>
          <w:b/>
          <w:color w:val="000000" w:themeColor="text1"/>
          <w:sz w:val="20"/>
          <w:szCs w:val="20"/>
        </w:rPr>
        <w:t>TMG</w:t>
      </w:r>
      <w:r w:rsidRPr="00A16AE4">
        <w:rPr>
          <w:color w:val="000000" w:themeColor="text1"/>
          <w:sz w:val="20"/>
          <w:szCs w:val="20"/>
        </w:rPr>
        <w:t>,</w:t>
      </w:r>
      <w:r w:rsidRPr="00A16AE4">
        <w:rPr>
          <w:b/>
          <w:color w:val="000000" w:themeColor="text1"/>
          <w:sz w:val="20"/>
          <w:szCs w:val="20"/>
        </w:rPr>
        <w:t xml:space="preserve"> </w:t>
      </w:r>
      <w:r w:rsidR="00C675CC" w:rsidRPr="00A16AE4">
        <w:rPr>
          <w:b/>
          <w:color w:val="000000" w:themeColor="text1"/>
          <w:sz w:val="20"/>
          <w:szCs w:val="20"/>
        </w:rPr>
        <w:t>epalrestat</w:t>
      </w:r>
      <w:r w:rsidRPr="00A16AE4">
        <w:rPr>
          <w:color w:val="000000" w:themeColor="text1"/>
          <w:sz w:val="20"/>
          <w:szCs w:val="20"/>
        </w:rPr>
        <w:t xml:space="preserve">, </w:t>
      </w:r>
      <w:r w:rsidR="00C675CC" w:rsidRPr="00A16AE4">
        <w:rPr>
          <w:b/>
          <w:color w:val="000000" w:themeColor="text1"/>
          <w:sz w:val="20"/>
          <w:szCs w:val="20"/>
        </w:rPr>
        <w:t>t</w:t>
      </w:r>
      <w:r w:rsidRPr="00A16AE4">
        <w:rPr>
          <w:b/>
          <w:color w:val="000000" w:themeColor="text1"/>
          <w:sz w:val="20"/>
          <w:szCs w:val="20"/>
        </w:rPr>
        <w:t xml:space="preserve">olrestat </w:t>
      </w:r>
      <w:r w:rsidRPr="00A16AE4">
        <w:rPr>
          <w:color w:val="000000" w:themeColor="text1"/>
          <w:sz w:val="20"/>
          <w:szCs w:val="20"/>
        </w:rPr>
        <w:t>a </w:t>
      </w:r>
      <w:r w:rsidR="00C675CC" w:rsidRPr="00A16AE4">
        <w:rPr>
          <w:b/>
          <w:color w:val="000000" w:themeColor="text1"/>
          <w:sz w:val="20"/>
          <w:szCs w:val="20"/>
        </w:rPr>
        <w:t>z</w:t>
      </w:r>
      <w:r w:rsidRPr="00A16AE4">
        <w:rPr>
          <w:b/>
          <w:color w:val="000000" w:themeColor="text1"/>
          <w:sz w:val="20"/>
          <w:szCs w:val="20"/>
        </w:rPr>
        <w:t>enarestat</w:t>
      </w:r>
      <w:r w:rsidRPr="00A16AE4">
        <w:rPr>
          <w:color w:val="000000" w:themeColor="text1"/>
          <w:sz w:val="20"/>
          <w:szCs w:val="20"/>
        </w:rPr>
        <w:t>.</w:t>
      </w:r>
      <w:bookmarkEnd w:id="16"/>
    </w:p>
    <w:p w:rsidR="003C7FAA" w:rsidRPr="00D626B2" w:rsidRDefault="003C7FAA" w:rsidP="00B31BB5">
      <w:pPr>
        <w:autoSpaceDE w:val="0"/>
        <w:autoSpaceDN w:val="0"/>
        <w:adjustRightInd w:val="0"/>
        <w:rPr>
          <w:color w:val="000000" w:themeColor="text1"/>
          <w:sz w:val="20"/>
          <w:szCs w:val="20"/>
        </w:rPr>
      </w:pPr>
    </w:p>
    <w:p w:rsidR="003C7FAA" w:rsidRPr="00A16AE4" w:rsidRDefault="003C7FAA" w:rsidP="00530911">
      <w:pPr>
        <w:pStyle w:val="Heading3"/>
      </w:pPr>
      <w:bookmarkStart w:id="17" w:name="_Toc483215271"/>
      <w:r w:rsidRPr="00A16AE4">
        <w:t>7.3.2</w:t>
      </w:r>
      <w:r w:rsidRPr="00A16AE4">
        <w:tab/>
        <w:t>Spiro-hydantoínové</w:t>
      </w:r>
      <w:r w:rsidR="00AF48E2" w:rsidRPr="00A16AE4">
        <w:t xml:space="preserve"> </w:t>
      </w:r>
      <w:r w:rsidRPr="00A16AE4">
        <w:t>deriváty</w:t>
      </w:r>
      <w:bookmarkEnd w:id="17"/>
    </w:p>
    <w:p w:rsidR="007F6D93" w:rsidRPr="00A16AE4" w:rsidRDefault="007F6D93" w:rsidP="007F6D93"/>
    <w:p w:rsidR="00F24F41" w:rsidRPr="00A16AE4" w:rsidRDefault="00F24F41" w:rsidP="00B31BB5">
      <w:pPr>
        <w:pStyle w:val="Caption"/>
        <w:spacing w:line="360" w:lineRule="auto"/>
        <w:jc w:val="both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Medzi ďaľšiu významnú skupinu inhibítorov ALR2 patria deriváty spiro-hydantoínov, ktoré sú zložené z 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chrománovej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a hydantoínovej 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pod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štruktúry (</w:t>
      </w:r>
      <w:fldSimple w:instr=" REF _Ref477112390 \h  \* MERGEFORMAT ">
        <w:r w:rsidRPr="00A16AE4">
          <w:rPr>
            <w:rFonts w:ascii="Times New Roman" w:hAnsi="Times New Roman" w:cs="Times New Roman"/>
            <w:i w:val="0"/>
            <w:color w:val="000000" w:themeColor="text1"/>
            <w:sz w:val="24"/>
          </w:rPr>
          <w:t>Obr. 4</w:t>
        </w:r>
      </w:fldSimple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) Táto štruktúra môže byť kľúčovou štruktúrou zodpovednou za silnú inhibíciu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ALR2. Hydantoínový kruh obsadzuje v aniónovom väzbovom vrecku aktívne miesto ALR2 interakciou aniónovej hlavičky rovnako ako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inhibítory ALR2 obsahujúce karboxylovú skupinu. </w:t>
      </w:r>
    </w:p>
    <w:p w:rsidR="00F24F41" w:rsidRPr="00A16AE4" w:rsidRDefault="00F24F41" w:rsidP="00B31BB5">
      <w:pPr>
        <w:keepNext/>
        <w:rPr>
          <w:color w:val="000000" w:themeColor="text1"/>
          <w:szCs w:val="30"/>
        </w:rPr>
      </w:pPr>
    </w:p>
    <w:p w:rsidR="00F24F41" w:rsidRPr="00A16AE4" w:rsidRDefault="003D4B01" w:rsidP="00B31BB5">
      <w:pPr>
        <w:keepNext/>
        <w:jc w:val="center"/>
      </w:pPr>
      <w:r w:rsidRPr="003755DA">
        <w:object w:dxaOrig="3941" w:dyaOrig="3209">
          <v:shape id="_x0000_i1034" type="#_x0000_t75" style="width:195.6pt;height:160.2pt" o:ole="">
            <v:imagedata r:id="rId29" o:title=""/>
          </v:shape>
          <o:OLEObject Type="Embed" ProgID="ChemDraw.Document.6.0" ShapeID="_x0000_i1034" DrawAspect="Content" ObjectID="_1556974197" r:id="rId30"/>
        </w:object>
      </w:r>
    </w:p>
    <w:p w:rsidR="00687B6F" w:rsidRPr="00A16AE4" w:rsidRDefault="00F24F41" w:rsidP="00B31BB5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bookmarkStart w:id="18" w:name="_Ref477112390"/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Obrázok </w:t>
      </w:r>
      <w:r w:rsidR="00920AD1" w:rsidRPr="00D626B2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Obrázok \* ARABIC </w:instrText>
      </w:r>
      <w:r w:rsidR="00920AD1" w:rsidRPr="00D626B2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 w:rsidR="00ED74D6"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4</w:t>
      </w:r>
      <w:r w:rsidR="00920AD1" w:rsidRPr="00D626B2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.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Štruktúra spiro-hydantoínových derivátov.</w:t>
      </w:r>
      <w:bookmarkEnd w:id="18"/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</w:t>
      </w:r>
    </w:p>
    <w:p w:rsidR="00F24F41" w:rsidRPr="00A16AE4" w:rsidRDefault="00F24F41" w:rsidP="00A51B42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</w:pP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br/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br/>
      </w:r>
      <w:r w:rsidRPr="00D626B2">
        <w:rPr>
          <w:rFonts w:ascii="Times New Roman" w:hAnsi="Times New Roman" w:cs="Times New Roman"/>
          <w:b/>
          <w:i w:val="0"/>
          <w:color w:val="000000" w:themeColor="text1"/>
          <w:sz w:val="24"/>
          <w:szCs w:val="30"/>
        </w:rPr>
        <w:t>Sorbinil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sa ukázal ako efektívny v prevencii periférnej neuropatie na diabetických zvieracích modeloch. Taktiež </w:t>
      </w:r>
      <w:r w:rsidR="00E00C9F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mal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výborné výsledky v </w:t>
      </w:r>
      <w:r w:rsidRPr="00A16AE4">
        <w:rPr>
          <w:rFonts w:ascii="Times New Roman" w:hAnsi="Times New Roman" w:cs="Times New Roman"/>
          <w:color w:val="000000" w:themeColor="text1"/>
          <w:sz w:val="24"/>
          <w:szCs w:val="30"/>
        </w:rPr>
        <w:t>in vitro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a </w:t>
      </w:r>
      <w:r w:rsidRPr="00A16AE4">
        <w:rPr>
          <w:rFonts w:ascii="Times New Roman" w:hAnsi="Times New Roman" w:cs="Times New Roman"/>
          <w:color w:val="000000" w:themeColor="text1"/>
          <w:sz w:val="24"/>
          <w:szCs w:val="30"/>
        </w:rPr>
        <w:t>in vivo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testoch a liečba </w:t>
      </w:r>
      <w:r w:rsidRPr="00D626B2">
        <w:rPr>
          <w:rFonts w:ascii="Times New Roman" w:hAnsi="Times New Roman" w:cs="Times New Roman"/>
          <w:b/>
          <w:i w:val="0"/>
          <w:color w:val="000000" w:themeColor="text1"/>
          <w:sz w:val="24"/>
          <w:szCs w:val="30"/>
        </w:rPr>
        <w:t>sorbinilom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úplne zabránila vzniku sorbitolu. Významnú úlohu zohral pri obnove dvoch hlavných nervových antioxidantov, redukovaného </w:t>
      </w:r>
      <w:r w:rsidR="00E00C9F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glutatiónu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a askorbátu, taktiež </w:t>
      </w:r>
      <w:r w:rsidR="00E00C9F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jeho užívanie viedlo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k úplnému zastaveniu peroxidácie lipidov a zlepšeniu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rýchlosti vedenia nervového vzruchu. Avšak u vyše 11 % pacientov sa prejavila toxicita a nežiadúce účinky ako vyrážky, bolesť svalov a horúčka, ktorá po vysadení lieku rýchlo zmizla. Tieto nežiadúce účinky sa dajú pripísať nedostatočnej selektivite inhibítora k ALR2 oproti ALR1.</w:t>
      </w:r>
      <w:r w:rsidRPr="00A16AE4">
        <w:rPr>
          <w:rStyle w:val="FootnoteReference"/>
          <w:rFonts w:ascii="Times New Roman" w:hAnsi="Times New Roman" w:cs="Times New Roman"/>
          <w:i w:val="0"/>
          <w:color w:val="000000" w:themeColor="text1"/>
          <w:sz w:val="24"/>
          <w:szCs w:val="30"/>
        </w:rPr>
        <w:footnoteReference w:id="10"/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</w:t>
      </w:r>
    </w:p>
    <w:p w:rsidR="00F24F41" w:rsidRPr="00A16AE4" w:rsidRDefault="00F24F41" w:rsidP="00B31BB5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</w:pP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Na základe štruktúry </w:t>
      </w:r>
      <w:r w:rsidRPr="00D626B2">
        <w:rPr>
          <w:rFonts w:ascii="Times New Roman" w:hAnsi="Times New Roman" w:cs="Times New Roman"/>
          <w:b/>
          <w:i w:val="0"/>
          <w:color w:val="000000" w:themeColor="text1"/>
          <w:sz w:val="24"/>
          <w:szCs w:val="30"/>
        </w:rPr>
        <w:t>sorbinilu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sa vyvinuli nové </w:t>
      </w:r>
      <w:r w:rsidR="00832623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ALR2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inhibítory ako sú napríklad </w:t>
      </w:r>
      <w:r w:rsidRPr="00D626B2">
        <w:rPr>
          <w:rFonts w:ascii="Times New Roman" w:hAnsi="Times New Roman" w:cs="Times New Roman"/>
          <w:b/>
          <w:i w:val="0"/>
          <w:color w:val="000000" w:themeColor="text1"/>
          <w:sz w:val="24"/>
          <w:szCs w:val="30"/>
        </w:rPr>
        <w:t>fidarestat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, pridaním karbamoylovej skupiny do polohy 2 </w:t>
      </w:r>
      <w:r w:rsidR="00687B6F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na chrománovom skelete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sorbinilu a </w:t>
      </w:r>
      <w:r w:rsidRPr="00D626B2">
        <w:rPr>
          <w:rFonts w:ascii="Times New Roman" w:hAnsi="Times New Roman" w:cs="Times New Roman"/>
          <w:b/>
          <w:i w:val="0"/>
          <w:color w:val="000000" w:themeColor="text1"/>
          <w:sz w:val="24"/>
          <w:szCs w:val="30"/>
        </w:rPr>
        <w:t>ranirestat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 nahradením </w:t>
      </w:r>
      <w:r w:rsidR="00832623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chrománového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kruhu pyrolpyraz</w:t>
      </w:r>
      <w:r w:rsidR="000400A4"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>í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30"/>
        </w:rPr>
        <w:t xml:space="preserve">n-1,3-diónovým skeletom. </w:t>
      </w:r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</w:t>
      </w:r>
      <w:fldSimple w:instr=" REF _Ref475712759 \h  \* MERGEFORMAT ">
        <w:r w:rsidRPr="00A16AE4">
          <w:rPr>
            <w:rFonts w:ascii="Times New Roman" w:hAnsi="Times New Roman" w:cs="Times New Roman"/>
            <w:i w:val="0"/>
            <w:color w:val="000000" w:themeColor="text1"/>
            <w:sz w:val="24"/>
            <w:szCs w:val="24"/>
          </w:rPr>
          <w:t>Obr. 5</w:t>
        </w:r>
      </w:fldSimple>
      <w:r w:rsidRPr="00A16AE4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)</w:t>
      </w:r>
    </w:p>
    <w:p w:rsidR="00F24F41" w:rsidRPr="00A16AE4" w:rsidRDefault="00037834" w:rsidP="00B31BB5">
      <w:pPr>
        <w:keepNext/>
        <w:jc w:val="center"/>
      </w:pPr>
      <w:r w:rsidRPr="003755DA">
        <w:object w:dxaOrig="8117" w:dyaOrig="3036">
          <v:shape id="_x0000_i1035" type="#_x0000_t75" style="width:402.6pt;height:154.8pt" o:ole="">
            <v:imagedata r:id="rId31" o:title=""/>
          </v:shape>
          <o:OLEObject Type="Embed" ProgID="ChemDraw.Document.6.0" ShapeID="_x0000_i1035" DrawAspect="Content" ObjectID="_1556974198" r:id="rId32"/>
        </w:object>
      </w:r>
    </w:p>
    <w:p w:rsidR="00F24F41" w:rsidRPr="00A16AE4" w:rsidRDefault="00F24F41" w:rsidP="005E5088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bookmarkStart w:id="19" w:name="_Ref475712759"/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Obrázok </w:t>
      </w:r>
      <w:r w:rsidR="00920AD1" w:rsidRPr="007F6B24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Obrázok \* ARABIC </w:instrText>
      </w:r>
      <w:r w:rsidR="00920AD1" w:rsidRPr="007F6B24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 w:rsidR="00ED74D6"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5</w:t>
      </w:r>
      <w:r w:rsidR="00920AD1" w:rsidRPr="007F6B24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. Štruktúry spiro-hydantoínových derivátov </w:t>
      </w:r>
      <w:r w:rsidR="00037834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s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orbinil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>,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 </w:t>
      </w:r>
      <w:r w:rsidR="00037834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fidarestat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>a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 </w:t>
      </w:r>
      <w:r w:rsidR="00037834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ranirestat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  <w:bookmarkEnd w:id="19"/>
    </w:p>
    <w:p w:rsidR="00F24F41" w:rsidRPr="00A16AE4" w:rsidRDefault="00F24F41" w:rsidP="00B31BB5"/>
    <w:p w:rsidR="00F24F41" w:rsidRPr="00A16AE4" w:rsidRDefault="00F24F41" w:rsidP="00B31BB5">
      <w:r w:rsidRPr="007F6B24">
        <w:rPr>
          <w:b/>
        </w:rPr>
        <w:t>Fidarestat</w:t>
      </w:r>
      <w:r w:rsidRPr="00A16AE4">
        <w:t xml:space="preserve"> </w:t>
      </w:r>
      <w:r w:rsidRPr="00A16AE4">
        <w:rPr>
          <w:szCs w:val="24"/>
        </w:rPr>
        <w:t>(</w:t>
      </w:r>
      <w:fldSimple w:instr=" REF _Ref475712759 \h  \* MERGEFORMAT ">
        <w:r w:rsidRPr="00A16AE4">
          <w:rPr>
            <w:color w:val="000000" w:themeColor="text1"/>
            <w:szCs w:val="24"/>
          </w:rPr>
          <w:t>Obr. 5</w:t>
        </w:r>
      </w:fldSimple>
      <w:r w:rsidRPr="00A16AE4">
        <w:rPr>
          <w:szCs w:val="24"/>
        </w:rPr>
        <w:t>)</w:t>
      </w:r>
      <w:r w:rsidRPr="00A16AE4">
        <w:t xml:space="preserve"> sa ukazuje ako sľubný inhibítor ALR2 bez vážnejších nežiadúcich účinkov. V kontrolovanej štúdii s pacientmi s diabetom typu I a II sa sledovalo spojenie s periférnou neuropatiou. Výsledkom tejto štúdie bolo významné </w:t>
      </w:r>
      <w:r w:rsidR="004D3228" w:rsidRPr="00A16AE4">
        <w:t xml:space="preserve">zníženie </w:t>
      </w:r>
      <w:r w:rsidRPr="00A16AE4">
        <w:t>postupu neuropatie.</w:t>
      </w:r>
      <w:r w:rsidRPr="00A16AE4">
        <w:rPr>
          <w:rStyle w:val="FootnoteReference"/>
        </w:rPr>
        <w:footnoteReference w:id="11"/>
      </w:r>
      <w:r w:rsidRPr="00A16AE4">
        <w:t xml:space="preserve"> Vedci sa ďalej zaoberali úlohou ALR2 v sietnici oka, ktorá nadmernou expresiou vaskulárneho endoteliálneho rastového faktoru (VEGF) spôsobuje oxidačný stres a tiež vysokým obsahom glukózy. Z tejto štúdie vyšiel </w:t>
      </w:r>
      <w:r w:rsidR="004D3228" w:rsidRPr="007F6B24">
        <w:rPr>
          <w:b/>
        </w:rPr>
        <w:t>f</w:t>
      </w:r>
      <w:r w:rsidRPr="007F6B24">
        <w:rPr>
          <w:b/>
        </w:rPr>
        <w:t>idarestat</w:t>
      </w:r>
      <w:r w:rsidRPr="00A16AE4">
        <w:t xml:space="preserve"> ako účinný a dobre tolerovaný inhibítor ALR2.</w:t>
      </w:r>
      <w:r w:rsidRPr="00A16AE4">
        <w:rPr>
          <w:rStyle w:val="FootnoteReference"/>
        </w:rPr>
        <w:footnoteReference w:id="12"/>
      </w:r>
      <w:r w:rsidRPr="00A16AE4">
        <w:t xml:space="preserve"> </w:t>
      </w:r>
      <w:r w:rsidRPr="007F6B24">
        <w:rPr>
          <w:b/>
        </w:rPr>
        <w:t>Fidarestat</w:t>
      </w:r>
      <w:r w:rsidRPr="00A16AE4">
        <w:t xml:space="preserve"> v porovnaní s </w:t>
      </w:r>
      <w:r w:rsidR="004D3228" w:rsidRPr="007F6B24">
        <w:rPr>
          <w:b/>
        </w:rPr>
        <w:t>e</w:t>
      </w:r>
      <w:r w:rsidRPr="007F6B24">
        <w:rPr>
          <w:b/>
        </w:rPr>
        <w:t>palrestatom</w:t>
      </w:r>
      <w:r w:rsidRPr="00A16AE4">
        <w:t xml:space="preserve"> potlačil</w:t>
      </w:r>
      <w:r w:rsidR="003D4B01" w:rsidRPr="00A16AE4">
        <w:t xml:space="preserve"> </w:t>
      </w:r>
      <w:r w:rsidRPr="00A16AE4">
        <w:t>hromadenie sorbitolu v erytrocytoch u diabetikov pri dennej dávke 1 mg</w:t>
      </w:r>
      <w:r w:rsidR="004D3228" w:rsidRPr="00A16AE4">
        <w:t xml:space="preserve"> </w:t>
      </w:r>
      <w:r w:rsidR="007F3A80" w:rsidRPr="007F3A80">
        <w:t xml:space="preserve">/ </w:t>
      </w:r>
      <w:r w:rsidR="004D3228" w:rsidRPr="007F3A80">
        <w:t>kg</w:t>
      </w:r>
      <w:r w:rsidRPr="00A16AE4">
        <w:t xml:space="preserve">, na rozdiel od </w:t>
      </w:r>
      <w:r w:rsidR="004D3228" w:rsidRPr="007F3A80">
        <w:rPr>
          <w:b/>
        </w:rPr>
        <w:t>e</w:t>
      </w:r>
      <w:r w:rsidRPr="007F3A80">
        <w:rPr>
          <w:b/>
        </w:rPr>
        <w:t>palrestatu</w:t>
      </w:r>
      <w:r w:rsidRPr="00A16AE4">
        <w:t>, ktorý sa podával trikrát denne po 50 mg</w:t>
      </w:r>
      <w:r w:rsidR="004D3228" w:rsidRPr="00A16AE4">
        <w:t xml:space="preserve"> </w:t>
      </w:r>
      <w:r w:rsidR="007F3A80">
        <w:t xml:space="preserve">/ </w:t>
      </w:r>
      <w:r w:rsidR="004D3228" w:rsidRPr="007F3A80">
        <w:t>kg</w:t>
      </w:r>
      <w:r w:rsidRPr="00A16AE4">
        <w:t xml:space="preserve">. Ani po roku užívania </w:t>
      </w:r>
      <w:r w:rsidR="008D1C89" w:rsidRPr="007F3A80">
        <w:rPr>
          <w:b/>
        </w:rPr>
        <w:t>f</w:t>
      </w:r>
      <w:r w:rsidRPr="007F3A80">
        <w:rPr>
          <w:b/>
        </w:rPr>
        <w:t>idarestat</w:t>
      </w:r>
      <w:r w:rsidRPr="00A16AE4">
        <w:t xml:space="preserve"> </w:t>
      </w:r>
      <w:r w:rsidR="008D1C89" w:rsidRPr="00A16AE4">
        <w:t xml:space="preserve">tento nemal výrazné </w:t>
      </w:r>
      <w:r w:rsidRPr="00A16AE4">
        <w:t>nežiadúce vedľajšie účinky.</w:t>
      </w:r>
      <w:r w:rsidRPr="00A16AE4">
        <w:rPr>
          <w:rStyle w:val="FootnoteReference"/>
        </w:rPr>
        <w:footnoteReference w:id="13"/>
      </w:r>
    </w:p>
    <w:p w:rsidR="00F24F41" w:rsidRPr="00A16AE4" w:rsidRDefault="00F24F41" w:rsidP="00B31BB5"/>
    <w:p w:rsidR="00F24F41" w:rsidRPr="00A16AE4" w:rsidRDefault="00F24F41" w:rsidP="00B31BB5">
      <w:r w:rsidRPr="007F3A80">
        <w:rPr>
          <w:b/>
        </w:rPr>
        <w:t>Ranirestat</w:t>
      </w:r>
      <w:r w:rsidRPr="00A16AE4">
        <w:t xml:space="preserve"> </w:t>
      </w:r>
      <w:r w:rsidRPr="00A16AE4">
        <w:rPr>
          <w:szCs w:val="24"/>
        </w:rPr>
        <w:t>(</w:t>
      </w:r>
      <w:fldSimple w:instr=" REF _Ref475712759 \h  \* MERGEFORMAT ">
        <w:r w:rsidRPr="00A16AE4">
          <w:rPr>
            <w:color w:val="000000" w:themeColor="text1"/>
            <w:szCs w:val="24"/>
          </w:rPr>
          <w:t>Obr. 5</w:t>
        </w:r>
      </w:fldSimple>
      <w:r w:rsidRPr="00A16AE4">
        <w:rPr>
          <w:szCs w:val="24"/>
        </w:rPr>
        <w:t>)</w:t>
      </w:r>
      <w:r w:rsidRPr="00A16AE4">
        <w:t xml:space="preserve"> je ALR2 inhibítorom v pokročilých klinických štúdiách, ktorý vykazuje vysokú účinnosť a selektivitu voči ALR2.</w:t>
      </w:r>
      <w:r w:rsidR="003D4B01" w:rsidRPr="00A16AE4">
        <w:t xml:space="preserve"> </w:t>
      </w:r>
      <w:r w:rsidRPr="00A16AE4">
        <w:t xml:space="preserve">Vysoká afinita </w:t>
      </w:r>
      <w:r w:rsidR="008D1C89" w:rsidRPr="007F3A80">
        <w:rPr>
          <w:b/>
        </w:rPr>
        <w:t>r</w:t>
      </w:r>
      <w:r w:rsidRPr="007F3A80">
        <w:rPr>
          <w:b/>
        </w:rPr>
        <w:t>anirestatu</w:t>
      </w:r>
      <w:r w:rsidRPr="00A16AE4">
        <w:t xml:space="preserve"> </w:t>
      </w:r>
      <w:r w:rsidR="008D1C89" w:rsidRPr="00A16AE4">
        <w:t xml:space="preserve">k ALR2 </w:t>
      </w:r>
      <w:r w:rsidRPr="00A16AE4">
        <w:t xml:space="preserve">je zapríčínená </w:t>
      </w:r>
      <w:r w:rsidR="000D096A" w:rsidRPr="00A16AE4">
        <w:t xml:space="preserve">interakciami </w:t>
      </w:r>
      <w:r w:rsidRPr="00A16AE4">
        <w:t>medzi aktívnym miestom enzýmu a 4-bróm-2-</w:t>
      </w:r>
      <w:r w:rsidR="008D1C89" w:rsidRPr="00A16AE4">
        <w:t xml:space="preserve">fluórbenzylovou skupinou </w:t>
      </w:r>
      <w:r w:rsidR="007F3A80">
        <w:rPr>
          <w:b/>
        </w:rPr>
        <w:t>ran</w:t>
      </w:r>
      <w:r w:rsidR="000D096A" w:rsidRPr="007F3A80">
        <w:rPr>
          <w:b/>
        </w:rPr>
        <w:t>irestatu</w:t>
      </w:r>
      <w:r w:rsidRPr="00A16AE4">
        <w:t xml:space="preserve">. V štúdiách sa ukázal </w:t>
      </w:r>
      <w:r w:rsidR="000D096A" w:rsidRPr="00A16AE4">
        <w:t xml:space="preserve">tento inhibítor </w:t>
      </w:r>
      <w:r w:rsidRPr="00A16AE4">
        <w:t>ako dobre tolerovaný a bez nežiadúcich účinkov.</w:t>
      </w:r>
      <w:r w:rsidR="007F6D87" w:rsidRPr="00A16AE4">
        <w:t xml:space="preserve"> Liečba </w:t>
      </w:r>
      <w:r w:rsidR="000D096A" w:rsidRPr="007F3A80">
        <w:rPr>
          <w:b/>
        </w:rPr>
        <w:t>r</w:t>
      </w:r>
      <w:r w:rsidR="007F6D87" w:rsidRPr="007F3A80">
        <w:rPr>
          <w:b/>
        </w:rPr>
        <w:t>anirestatom</w:t>
      </w:r>
      <w:r w:rsidR="007F6D87" w:rsidRPr="00A16AE4">
        <w:t xml:space="preserve"> </w:t>
      </w:r>
      <w:r w:rsidR="00A62752" w:rsidRPr="00A16AE4">
        <w:t xml:space="preserve">pôsobila proti deformovaniu </w:t>
      </w:r>
      <w:r w:rsidRPr="00A16AE4">
        <w:t xml:space="preserve">myelínových vlákien. Dobré výsledky </w:t>
      </w:r>
      <w:r w:rsidR="000D096A" w:rsidRPr="00A16AE4">
        <w:t xml:space="preserve">sa </w:t>
      </w:r>
      <w:r w:rsidRPr="00A16AE4">
        <w:t>zaznamenal</w:t>
      </w:r>
      <w:r w:rsidR="000D096A" w:rsidRPr="00A16AE4">
        <w:t>i</w:t>
      </w:r>
      <w:r w:rsidRPr="00A16AE4">
        <w:t xml:space="preserve"> a</w:t>
      </w:r>
      <w:r w:rsidR="00C57C84" w:rsidRPr="00A16AE4">
        <w:t xml:space="preserve">j v prevencii kataraktu, kde na </w:t>
      </w:r>
      <w:r w:rsidRPr="00A16AE4">
        <w:t xml:space="preserve">rozdiel od </w:t>
      </w:r>
      <w:r w:rsidR="000D096A" w:rsidRPr="007F3A80">
        <w:rPr>
          <w:b/>
        </w:rPr>
        <w:t>e</w:t>
      </w:r>
      <w:r w:rsidRPr="007F3A80">
        <w:rPr>
          <w:b/>
        </w:rPr>
        <w:t>palrestatu</w:t>
      </w:r>
      <w:r w:rsidRPr="00A16AE4">
        <w:t xml:space="preserve"> </w:t>
      </w:r>
      <w:r w:rsidR="007F3A80">
        <w:rPr>
          <w:b/>
        </w:rPr>
        <w:t>ran</w:t>
      </w:r>
      <w:r w:rsidR="000D096A" w:rsidRPr="007F3A80">
        <w:rPr>
          <w:b/>
        </w:rPr>
        <w:t>irestat</w:t>
      </w:r>
      <w:r w:rsidR="000D096A" w:rsidRPr="00A16AE4">
        <w:t xml:space="preserve"> </w:t>
      </w:r>
      <w:r w:rsidRPr="00A16AE4">
        <w:t xml:space="preserve">výrazne inhiboval jeho rýchly rozvoj. Inhibičná schopnosť sa zvyšovala so zvyšujúcou sa koncentráciou glukózy. Jeho opakované podávanie redukovalo akumuláciu sorbitolu. </w:t>
      </w:r>
      <w:r w:rsidR="007F3A80">
        <w:rPr>
          <w:b/>
        </w:rPr>
        <w:t>Ran</w:t>
      </w:r>
      <w:r w:rsidR="000D096A" w:rsidRPr="007F3A80">
        <w:rPr>
          <w:b/>
        </w:rPr>
        <w:t>irestat</w:t>
      </w:r>
      <w:r w:rsidR="000D096A" w:rsidRPr="00A16AE4">
        <w:t xml:space="preserve"> sa u</w:t>
      </w:r>
      <w:r w:rsidRPr="00A16AE4">
        <w:t xml:space="preserve">kazuje </w:t>
      </w:r>
      <w:r w:rsidR="000D096A" w:rsidRPr="00A16AE4">
        <w:t xml:space="preserve">byť potenciálnym </w:t>
      </w:r>
      <w:r w:rsidRPr="00A16AE4">
        <w:t>liečivo</w:t>
      </w:r>
      <w:r w:rsidR="000D096A" w:rsidRPr="00A16AE4">
        <w:t>m</w:t>
      </w:r>
      <w:r w:rsidRPr="00A16AE4">
        <w:t xml:space="preserve"> pre </w:t>
      </w:r>
      <w:r w:rsidR="000D096A" w:rsidRPr="00A16AE4">
        <w:t xml:space="preserve">potlačenie </w:t>
      </w:r>
      <w:r w:rsidRPr="00A16AE4">
        <w:t>diabetických komplikácií, ako je neuropatia, katarakta, retinopatia a nefropatia.</w:t>
      </w:r>
      <w:r w:rsidRPr="00A16AE4">
        <w:rPr>
          <w:rStyle w:val="FootnoteReference"/>
        </w:rPr>
        <w:footnoteReference w:id="14"/>
      </w:r>
      <w:r w:rsidRPr="00A16AE4">
        <w:t xml:space="preserve"> </w:t>
      </w:r>
    </w:p>
    <w:p w:rsidR="00F24F41" w:rsidRPr="00A16AE4" w:rsidRDefault="00F24F41" w:rsidP="00B31BB5"/>
    <w:p w:rsidR="00F24F41" w:rsidRPr="00A16AE4" w:rsidRDefault="00F24F41" w:rsidP="00B31BB5">
      <w:r w:rsidRPr="00A16AE4">
        <w:t xml:space="preserve">Ďalší </w:t>
      </w:r>
      <w:r w:rsidR="000D096A" w:rsidRPr="00A16AE4">
        <w:t xml:space="preserve">vývoj ALR2 </w:t>
      </w:r>
      <w:r w:rsidRPr="00A16AE4">
        <w:t xml:space="preserve">inhibítorov zamenil spiro-hydantoínový kruh za viac flexibilné štruktúry premostené </w:t>
      </w:r>
      <w:r w:rsidR="004F585C" w:rsidRPr="00A16AE4">
        <w:t xml:space="preserve">sulfónamidovou, alebo </w:t>
      </w:r>
      <w:r w:rsidR="000D096A" w:rsidRPr="00A16AE4">
        <w:t xml:space="preserve">sulfónovou </w:t>
      </w:r>
      <w:r w:rsidRPr="00A16AE4">
        <w:t xml:space="preserve">skupinou. </w:t>
      </w:r>
      <w:r w:rsidRPr="00A16AE4">
        <w:rPr>
          <w:szCs w:val="24"/>
        </w:rPr>
        <w:t>(</w:t>
      </w:r>
      <w:fldSimple w:instr=" REF _Ref477120321 \h  \* MERGEFORMAT ">
        <w:r w:rsidRPr="00A16AE4">
          <w:rPr>
            <w:color w:val="000000" w:themeColor="text1"/>
            <w:szCs w:val="24"/>
          </w:rPr>
          <w:t>Obr. 6</w:t>
        </w:r>
      </w:fldSimple>
      <w:r w:rsidRPr="00A16AE4">
        <w:rPr>
          <w:szCs w:val="24"/>
        </w:rPr>
        <w:t xml:space="preserve">) </w:t>
      </w:r>
      <w:r w:rsidRPr="00A16AE4">
        <w:t>Tieto inhibítory ukázali, že sú schopné inhibovať akumuláciu sorbitolu v sedacom nerve a v šošovke až o 92 %.</w:t>
      </w:r>
    </w:p>
    <w:p w:rsidR="00F24F41" w:rsidRPr="00A16AE4" w:rsidRDefault="00F24F41" w:rsidP="00B31BB5">
      <w:r w:rsidRPr="00A16AE4">
        <w:t xml:space="preserve">Nahradením arylových skupín u arylsulfonylhydantoínov za benzofurán vznikla skupina inhibítorov benzofuránsulfonylhydantoínov </w:t>
      </w:r>
      <w:r w:rsidRPr="00A16AE4">
        <w:rPr>
          <w:b/>
        </w:rPr>
        <w:t>M16209</w:t>
      </w:r>
      <w:r w:rsidRPr="00A16AE4">
        <w:t xml:space="preserve"> a </w:t>
      </w:r>
      <w:r w:rsidRPr="00A16AE4">
        <w:rPr>
          <w:b/>
        </w:rPr>
        <w:t>M16287</w:t>
      </w:r>
      <w:r w:rsidRPr="00A16AE4">
        <w:t xml:space="preserve">, ktoré sú schopné silne </w:t>
      </w:r>
      <w:r w:rsidR="00A740D4" w:rsidRPr="00A16AE4">
        <w:t xml:space="preserve">inhibovať </w:t>
      </w:r>
      <w:r w:rsidRPr="00A16AE4">
        <w:t xml:space="preserve">ALR2. Nahradením imidazolového kruhu za </w:t>
      </w:r>
      <w:r w:rsidR="00A740D4" w:rsidRPr="00A16AE4">
        <w:t xml:space="preserve">pyridazinónový </w:t>
      </w:r>
      <w:r w:rsidR="00FF4F17" w:rsidRPr="00A16AE4">
        <w:t xml:space="preserve">vznikol ALR2 inhibítor </w:t>
      </w:r>
      <w:r w:rsidRPr="00A16AE4">
        <w:rPr>
          <w:b/>
        </w:rPr>
        <w:t>ARI-809</w:t>
      </w:r>
      <w:r w:rsidRPr="00A16AE4">
        <w:t xml:space="preserve">, ktorý </w:t>
      </w:r>
      <w:r w:rsidR="00A740D4" w:rsidRPr="00A16AE4">
        <w:t xml:space="preserve">je </w:t>
      </w:r>
      <w:r w:rsidRPr="00A16AE4">
        <w:t xml:space="preserve">veľmi selektívny inhibítor </w:t>
      </w:r>
      <w:r w:rsidR="00FF4F17" w:rsidRPr="00A16AE4">
        <w:t xml:space="preserve">ALR2. Zavedením </w:t>
      </w:r>
      <w:r w:rsidR="001559E4" w:rsidRPr="00A16AE4">
        <w:t xml:space="preserve">fenolickej skupiny </w:t>
      </w:r>
      <w:r w:rsidR="00FF4F17" w:rsidRPr="00A16AE4">
        <w:t xml:space="preserve">vznikli </w:t>
      </w:r>
      <w:r w:rsidRPr="00A16AE4">
        <w:t>benzénsulfonamidové inhibitory ALR2, ktoré okrem inhibície ALR2 vykazujú silnú antioxidačnú aktivitu.</w:t>
      </w:r>
      <w:r w:rsidRPr="00A16AE4">
        <w:rPr>
          <w:rStyle w:val="FootnoteReference"/>
        </w:rPr>
        <w:footnoteReference w:id="15"/>
      </w:r>
      <w:r w:rsidRPr="00A16AE4">
        <w:t xml:space="preserve"> Významné antioxidačné vlastnosti majú aj flavonoidové deriváty, medzi ktoré patrí aj fenylpyridopyrimidinón (</w:t>
      </w:r>
      <w:r w:rsidRPr="00A16AE4">
        <w:rPr>
          <w:b/>
        </w:rPr>
        <w:t>PPP</w:t>
      </w:r>
      <w:r w:rsidRPr="00A16AE4">
        <w:t>), ktorého inhibícia ALR2 je v submikromolárnom rozsahu.</w:t>
      </w:r>
      <w:r w:rsidRPr="00A16AE4">
        <w:rPr>
          <w:rStyle w:val="FootnoteReference"/>
        </w:rPr>
        <w:footnoteReference w:id="16"/>
      </w:r>
      <w:r w:rsidRPr="00A16AE4">
        <w:t xml:space="preserve"> </w:t>
      </w:r>
      <w:r w:rsidRPr="00A16AE4">
        <w:rPr>
          <w:szCs w:val="24"/>
        </w:rPr>
        <w:t>(</w:t>
      </w:r>
      <w:fldSimple w:instr=" REF _Ref477120321 \h  \* MERGEFORMAT ">
        <w:r w:rsidRPr="00A16AE4">
          <w:rPr>
            <w:color w:val="000000" w:themeColor="text1"/>
            <w:szCs w:val="24"/>
          </w:rPr>
          <w:t>Obr. 6</w:t>
        </w:r>
      </w:fldSimple>
      <w:r w:rsidRPr="00A16AE4">
        <w:rPr>
          <w:szCs w:val="24"/>
        </w:rPr>
        <w:t>)</w:t>
      </w:r>
    </w:p>
    <w:p w:rsidR="00F24F41" w:rsidRPr="00A16AE4" w:rsidRDefault="00F24F41" w:rsidP="00B31BB5"/>
    <w:p w:rsidR="00F24F41" w:rsidRPr="00A16AE4" w:rsidRDefault="00490E64" w:rsidP="00B31BB5">
      <w:pPr>
        <w:keepNext/>
        <w:jc w:val="center"/>
      </w:pPr>
      <w:r w:rsidRPr="003755DA">
        <w:object w:dxaOrig="9714" w:dyaOrig="7915">
          <v:shape id="_x0000_i1036" type="#_x0000_t75" style="width:446.4pt;height:5in" o:ole="">
            <v:imagedata r:id="rId33" o:title=""/>
          </v:shape>
          <o:OLEObject Type="Embed" ProgID="ChemDraw.Document.6.0" ShapeID="_x0000_i1036" DrawAspect="Content" ObjectID="_1556974199" r:id="rId34"/>
        </w:object>
      </w:r>
    </w:p>
    <w:p w:rsidR="00F24F41" w:rsidRPr="00A16AE4" w:rsidRDefault="00F24F41" w:rsidP="00B31BB5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bookmarkStart w:id="20" w:name="_Ref477120321"/>
      <w:bookmarkStart w:id="21" w:name="_Ref475716880"/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920AD1" w:rsidRPr="007F3A80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Obrázok \* ARABIC </w:instrText>
      </w:r>
      <w:r w:rsidR="00920AD1" w:rsidRPr="007F3A80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="00ED74D6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6</w:t>
      </w:r>
      <w:r w:rsidR="00920AD1" w:rsidRPr="007F3A80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 Štruktúry sulfonylhydantoínových a </w:t>
      </w:r>
      <w:r w:rsidR="007661DF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iných ALR2 inhibítorov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  <w:bookmarkEnd w:id="20"/>
      <w:bookmarkEnd w:id="21"/>
    </w:p>
    <w:p w:rsidR="003C7FAA" w:rsidRPr="00A16AE4" w:rsidRDefault="003C7FAA" w:rsidP="00B31BB5">
      <w:pPr>
        <w:rPr>
          <w:sz w:val="32"/>
        </w:rPr>
      </w:pPr>
    </w:p>
    <w:p w:rsidR="003C7FAA" w:rsidRPr="00A16AE4" w:rsidRDefault="003C7FAA" w:rsidP="00530911">
      <w:pPr>
        <w:pStyle w:val="Heading3"/>
      </w:pPr>
      <w:bookmarkStart w:id="22" w:name="_Toc483215272"/>
      <w:r w:rsidRPr="00A16AE4">
        <w:t>7.3.3</w:t>
      </w:r>
      <w:r w:rsidRPr="00A16AE4">
        <w:tab/>
        <w:t>Cemtirestat</w:t>
      </w:r>
      <w:bookmarkEnd w:id="22"/>
    </w:p>
    <w:p w:rsidR="00F24F41" w:rsidRPr="00A16AE4" w:rsidRDefault="00F24F41" w:rsidP="00B31BB5">
      <w:pPr>
        <w:rPr>
          <w:b/>
          <w:color w:val="2E74B5" w:themeColor="accent1" w:themeShade="BF"/>
          <w:sz w:val="28"/>
        </w:rPr>
      </w:pPr>
    </w:p>
    <w:p w:rsidR="00F24F41" w:rsidRPr="00A16AE4" w:rsidRDefault="00F24F41" w:rsidP="00B31BB5">
      <w:pPr>
        <w:rPr>
          <w:color w:val="000000" w:themeColor="text1"/>
        </w:rPr>
      </w:pPr>
      <w:r w:rsidRPr="007F3A80">
        <w:rPr>
          <w:b/>
          <w:color w:val="000000" w:themeColor="text1"/>
        </w:rPr>
        <w:t>Cemtirestat</w:t>
      </w:r>
      <w:r w:rsidRPr="00A16AE4">
        <w:rPr>
          <w:color w:val="000000" w:themeColor="text1"/>
        </w:rPr>
        <w:t xml:space="preserve"> je nedávno objaveným derivátom karboxymetylovaného </w:t>
      </w:r>
      <w:r w:rsidR="004D2F2E" w:rsidRPr="00A16AE4">
        <w:rPr>
          <w:color w:val="000000" w:themeColor="text1"/>
        </w:rPr>
        <w:t>tioxotriazínoindolu</w:t>
      </w:r>
      <w:r w:rsidRPr="00A16AE4">
        <w:rPr>
          <w:color w:val="000000" w:themeColor="text1"/>
        </w:rPr>
        <w:t xml:space="preserve">, ktorý sa ukázal ako účinný inhibítor ALR2. Bol objavený a testovaný vedcami z Ústavu experimentálnej farmakológie a toxikológie SAV v Bratislave, ktorí sa inšpirovali jednoduchou štruktúrou, vysokou aktivitou a selektivitou inhibítora </w:t>
      </w:r>
      <w:r w:rsidR="004D2F2E" w:rsidRPr="00A16AE4">
        <w:rPr>
          <w:b/>
          <w:color w:val="000000" w:themeColor="text1"/>
        </w:rPr>
        <w:t>l</w:t>
      </w:r>
      <w:r w:rsidRPr="007F3A80">
        <w:rPr>
          <w:b/>
          <w:color w:val="000000" w:themeColor="text1"/>
        </w:rPr>
        <w:t>idorestat</w:t>
      </w:r>
      <w:r w:rsidR="00237BD1" w:rsidRPr="00A16AE4">
        <w:rPr>
          <w:color w:val="000000" w:themeColor="text1"/>
        </w:rPr>
        <w:t>.</w:t>
      </w:r>
      <w:r w:rsidRPr="00A16AE4">
        <w:rPr>
          <w:color w:val="000000" w:themeColor="text1"/>
        </w:rPr>
        <w:t xml:space="preserve"> </w:t>
      </w:r>
      <w:r w:rsidRPr="00A16AE4">
        <w:rPr>
          <w:color w:val="000000" w:themeColor="text1"/>
          <w:szCs w:val="24"/>
        </w:rPr>
        <w:t>(</w:t>
      </w:r>
      <w:fldSimple w:instr=" REF _Ref478197659 \h  \* MERGEFORMAT ">
        <w:r w:rsidRPr="00A16AE4">
          <w:rPr>
            <w:color w:val="000000" w:themeColor="text1"/>
            <w:szCs w:val="24"/>
          </w:rPr>
          <w:t>Obr.</w:t>
        </w:r>
        <w:r w:rsidRPr="00A16AE4">
          <w:rPr>
            <w:i/>
            <w:color w:val="000000" w:themeColor="text1"/>
            <w:szCs w:val="24"/>
          </w:rPr>
          <w:t xml:space="preserve"> </w:t>
        </w:r>
        <w:r w:rsidRPr="007F3A80">
          <w:rPr>
            <w:i/>
            <w:color w:val="000000" w:themeColor="text1"/>
            <w:szCs w:val="24"/>
          </w:rPr>
          <w:t>7</w:t>
        </w:r>
      </w:fldSimple>
      <w:r w:rsidRPr="00A16AE4">
        <w:rPr>
          <w:color w:val="000000" w:themeColor="text1"/>
          <w:szCs w:val="24"/>
        </w:rPr>
        <w:t>)</w:t>
      </w:r>
      <w:r w:rsidRPr="00A16AE4">
        <w:rPr>
          <w:color w:val="000000" w:themeColor="text1"/>
        </w:rPr>
        <w:t xml:space="preserve"> Štruktúru </w:t>
      </w:r>
      <w:r w:rsidR="004D2F2E" w:rsidRPr="007F3A80">
        <w:rPr>
          <w:b/>
          <w:color w:val="000000" w:themeColor="text1"/>
        </w:rPr>
        <w:t>l</w:t>
      </w:r>
      <w:r w:rsidRPr="007F3A80">
        <w:rPr>
          <w:b/>
          <w:color w:val="000000" w:themeColor="text1"/>
        </w:rPr>
        <w:t>idorestatu</w:t>
      </w:r>
      <w:r w:rsidRPr="00A16AE4">
        <w:rPr>
          <w:color w:val="000000" w:themeColor="text1"/>
        </w:rPr>
        <w:t xml:space="preserve"> vedci považujú za veľmi sľubnú pre návrh účinného a farmakologicky použiteľného inhibítora ALR2.</w:t>
      </w:r>
    </w:p>
    <w:p w:rsidR="00F24F41" w:rsidRPr="00A16AE4" w:rsidRDefault="00F24F41" w:rsidP="00B31BB5">
      <w:pPr>
        <w:rPr>
          <w:color w:val="000000" w:themeColor="text1"/>
        </w:rPr>
      </w:pPr>
    </w:p>
    <w:p w:rsidR="00F24F41" w:rsidRPr="00A16AE4" w:rsidRDefault="00ED74D6" w:rsidP="00B31BB5">
      <w:pPr>
        <w:keepNext/>
        <w:jc w:val="center"/>
      </w:pPr>
      <w:r w:rsidRPr="00912F78">
        <w:object w:dxaOrig="5673" w:dyaOrig="2839">
          <v:shape id="_x0000_i1037" type="#_x0000_t75" style="width:282pt;height:145.2pt" o:ole="">
            <v:imagedata r:id="rId35" o:title=""/>
          </v:shape>
          <o:OLEObject Type="Embed" ProgID="ChemDraw.Document.6.0" ShapeID="_x0000_i1037" DrawAspect="Content" ObjectID="_1556974200" r:id="rId36"/>
        </w:object>
      </w:r>
    </w:p>
    <w:p w:rsidR="00F24F41" w:rsidRPr="00A16AE4" w:rsidRDefault="00F24F41" w:rsidP="00B31BB5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bookmarkStart w:id="23" w:name="_Ref478197659"/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Obrázok </w:t>
      </w:r>
      <w:r w:rsidR="00920AD1" w:rsidRPr="007F3A80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Obrázok \* ARABIC </w:instrText>
      </w:r>
      <w:r w:rsidR="00920AD1" w:rsidRPr="007F3A80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 w:rsidR="00ED74D6"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7</w:t>
      </w:r>
      <w:r w:rsidR="00920AD1" w:rsidRPr="007F3A80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.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Štruktúry inhibítorov </w:t>
      </w:r>
      <w:r w:rsidR="00070A6C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c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emtirestat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</w:rPr>
        <w:t>a</w:t>
      </w:r>
      <w:r w:rsidR="00A62752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 </w:t>
      </w:r>
      <w:r w:rsidR="00070A6C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l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idorestat</w:t>
      </w:r>
      <w:bookmarkEnd w:id="23"/>
      <w:r w:rsidR="00A62752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F24F41" w:rsidRPr="00A16AE4" w:rsidRDefault="00F24F41" w:rsidP="00B31BB5"/>
    <w:p w:rsidR="00F24F41" w:rsidRPr="00A16AE4" w:rsidRDefault="00533FAD" w:rsidP="00B31BB5">
      <w:r w:rsidRPr="00A16AE4">
        <w:t xml:space="preserve">Pomocou metódy </w:t>
      </w:r>
      <w:r w:rsidR="00F24F41" w:rsidRPr="00A16AE4">
        <w:t>,,ligand-based drug design“ vedci testovali niekoľko komerčne dostupných zlúčenín obsahujúcich skelet indol</w:t>
      </w:r>
      <w:r w:rsidR="009003BF" w:rsidRPr="00A16AE4">
        <w:t>yl</w:t>
      </w:r>
      <w:r w:rsidR="00F24F41" w:rsidRPr="00A16AE4">
        <w:t>octovej kyseliny pre ich inhibičnú aktivitu</w:t>
      </w:r>
      <w:r w:rsidR="003D4B01" w:rsidRPr="00A16AE4">
        <w:t xml:space="preserve"> </w:t>
      </w:r>
      <w:r w:rsidR="00F24F41" w:rsidRPr="00A16AE4">
        <w:t xml:space="preserve">voči ALR2. Zamerali sa na základné substituenty </w:t>
      </w:r>
      <w:r w:rsidR="00352D24" w:rsidRPr="00A16AE4">
        <w:t>(</w:t>
      </w:r>
      <w:r w:rsidR="009003BF" w:rsidRPr="00A16AE4">
        <w:t>-</w:t>
      </w:r>
      <w:r w:rsidR="00F24F41" w:rsidRPr="00A16AE4">
        <w:t xml:space="preserve">H, </w:t>
      </w:r>
      <w:r w:rsidR="009003BF" w:rsidRPr="00A16AE4">
        <w:t>-</w:t>
      </w:r>
      <w:r w:rsidR="00F24F41" w:rsidRPr="00A16AE4">
        <w:t>COC(CH</w:t>
      </w:r>
      <w:r w:rsidR="00F24F41" w:rsidRPr="00A16AE4">
        <w:rPr>
          <w:vertAlign w:val="subscript"/>
        </w:rPr>
        <w:t>3</w:t>
      </w:r>
      <w:r w:rsidR="00F24F41" w:rsidRPr="00A16AE4">
        <w:t>)</w:t>
      </w:r>
      <w:r w:rsidR="00F24F41" w:rsidRPr="00A16AE4">
        <w:rPr>
          <w:vertAlign w:val="subscript"/>
        </w:rPr>
        <w:t>3</w:t>
      </w:r>
      <w:r w:rsidR="00F24F41" w:rsidRPr="00A16AE4">
        <w:t xml:space="preserve">, </w:t>
      </w:r>
      <w:r w:rsidR="009003BF" w:rsidRPr="00A16AE4">
        <w:t>-</w:t>
      </w:r>
      <w:r w:rsidR="00F24F41" w:rsidRPr="00A16AE4">
        <w:t>CH</w:t>
      </w:r>
      <w:r w:rsidR="00F24F41" w:rsidRPr="00A16AE4">
        <w:rPr>
          <w:vertAlign w:val="subscript"/>
        </w:rPr>
        <w:t>2</w:t>
      </w:r>
      <w:r w:rsidR="00F24F41" w:rsidRPr="00A16AE4">
        <w:t>N(CH</w:t>
      </w:r>
      <w:r w:rsidR="00F24F41" w:rsidRPr="00A16AE4">
        <w:rPr>
          <w:vertAlign w:val="subscript"/>
        </w:rPr>
        <w:t>3</w:t>
      </w:r>
      <w:r w:rsidR="00F24F41" w:rsidRPr="00A16AE4">
        <w:t>)</w:t>
      </w:r>
      <w:r w:rsidR="00F24F41" w:rsidRPr="00A16AE4">
        <w:rPr>
          <w:vertAlign w:val="subscript"/>
        </w:rPr>
        <w:t>2</w:t>
      </w:r>
      <w:r w:rsidR="00F24F41" w:rsidRPr="00A16AE4">
        <w:t xml:space="preserve">, </w:t>
      </w:r>
      <w:r w:rsidR="009003BF" w:rsidRPr="00A16AE4">
        <w:t>-</w:t>
      </w:r>
      <w:r w:rsidR="00F24F41" w:rsidRPr="00A16AE4">
        <w:t>CH</w:t>
      </w:r>
      <w:r w:rsidR="00F24F41" w:rsidRPr="00A16AE4">
        <w:rPr>
          <w:vertAlign w:val="subscript"/>
        </w:rPr>
        <w:t>2</w:t>
      </w:r>
      <w:r w:rsidR="00F24F41" w:rsidRPr="00A16AE4">
        <w:t>N(CH</w:t>
      </w:r>
      <w:r w:rsidR="00F24F41" w:rsidRPr="00A16AE4">
        <w:rPr>
          <w:vertAlign w:val="subscript"/>
        </w:rPr>
        <w:t>2</w:t>
      </w:r>
      <w:r w:rsidR="00F24F41" w:rsidRPr="00A16AE4">
        <w:t>CH</w:t>
      </w:r>
      <w:r w:rsidR="00F24F41" w:rsidRPr="00A16AE4">
        <w:rPr>
          <w:vertAlign w:val="subscript"/>
        </w:rPr>
        <w:t>3</w:t>
      </w:r>
      <w:r w:rsidR="00F24F41" w:rsidRPr="00A16AE4">
        <w:t>)</w:t>
      </w:r>
      <w:r w:rsidR="00F24F41" w:rsidRPr="00A16AE4">
        <w:rPr>
          <w:vertAlign w:val="subscript"/>
        </w:rPr>
        <w:t>2</w:t>
      </w:r>
      <w:r w:rsidR="00352D24" w:rsidRPr="00A16AE4">
        <w:t>)</w:t>
      </w:r>
      <w:r w:rsidR="00F24F41" w:rsidRPr="00A16AE4">
        <w:t>, pyrolidín</w:t>
      </w:r>
      <w:r w:rsidR="00DE5401" w:rsidRPr="00A16AE4">
        <w:t>ový</w:t>
      </w:r>
      <w:r w:rsidR="00F24F41" w:rsidRPr="00A16AE4">
        <w:t xml:space="preserve"> a morfolín</w:t>
      </w:r>
      <w:r w:rsidR="00DE5401" w:rsidRPr="00A16AE4">
        <w:t>ový kruh</w:t>
      </w:r>
      <w:r w:rsidR="00F24F41" w:rsidRPr="00A16AE4">
        <w:t xml:space="preserve"> v polohe 3</w:t>
      </w:r>
      <w:r w:rsidR="00471954" w:rsidRPr="00A16AE4">
        <w:t xml:space="preserve"> na indole</w:t>
      </w:r>
      <w:r w:rsidR="00F24F41" w:rsidRPr="00A16AE4">
        <w:t>, taktiež sa zaujímali aj o vplyv substituentov na kondenzovanom kruhu</w:t>
      </w:r>
      <w:r w:rsidR="00471954" w:rsidRPr="00A16AE4">
        <w:t xml:space="preserve"> indolového skeletu</w:t>
      </w:r>
      <w:r w:rsidR="00C675CC" w:rsidRPr="00A16AE4">
        <w:t>.</w:t>
      </w:r>
    </w:p>
    <w:p w:rsidR="00F24F41" w:rsidRPr="00A16AE4" w:rsidRDefault="00F24F41" w:rsidP="00B31BB5"/>
    <w:p w:rsidR="00F24F41" w:rsidRPr="00A16AE4" w:rsidRDefault="00F24F41" w:rsidP="00B31BB5">
      <w:r w:rsidRPr="00A16AE4">
        <w:t xml:space="preserve">Inhibítory ALR2 boli testované </w:t>
      </w:r>
      <w:r w:rsidRPr="00A16AE4">
        <w:rPr>
          <w:i/>
        </w:rPr>
        <w:t xml:space="preserve">in vitro, </w:t>
      </w:r>
      <w:r w:rsidR="00FF4F17" w:rsidRPr="00A16AE4">
        <w:t xml:space="preserve">pričom sa sledovala </w:t>
      </w:r>
      <w:r w:rsidRPr="00A16AE4">
        <w:t>inhibícia redukcie D,L-glyceraldehydu na ALR2 získan</w:t>
      </w:r>
      <w:r w:rsidR="00DE5401" w:rsidRPr="00A16AE4">
        <w:t>ej</w:t>
      </w:r>
      <w:r w:rsidRPr="00A16AE4">
        <w:t xml:space="preserve"> z očnej šošovky potkanov. Ako referenčné inhibítory sa použili </w:t>
      </w:r>
      <w:r w:rsidRPr="007F3A80">
        <w:rPr>
          <w:b/>
        </w:rPr>
        <w:t>zopolrestat</w:t>
      </w:r>
      <w:r w:rsidR="00374399">
        <w:rPr>
          <w:b/>
        </w:rPr>
        <w:t xml:space="preserve"> </w:t>
      </w:r>
      <w:r w:rsidR="00374399" w:rsidRPr="00374399">
        <w:rPr>
          <w:szCs w:val="24"/>
        </w:rPr>
        <w:t>(</w:t>
      </w:r>
      <w:fldSimple w:instr=" REF _Ref483133947 \h  \* MERGEFORMAT ">
        <w:r w:rsidR="00374399" w:rsidRPr="00374399">
          <w:rPr>
            <w:color w:val="000000" w:themeColor="text1"/>
            <w:szCs w:val="24"/>
          </w:rPr>
          <w:t xml:space="preserve">Obr. </w:t>
        </w:r>
        <w:r w:rsidR="00374399" w:rsidRPr="00374399">
          <w:rPr>
            <w:noProof/>
            <w:color w:val="000000" w:themeColor="text1"/>
            <w:szCs w:val="24"/>
          </w:rPr>
          <w:t>8.</w:t>
        </w:r>
      </w:fldSimple>
      <w:r w:rsidR="00374399" w:rsidRPr="00374399">
        <w:rPr>
          <w:szCs w:val="24"/>
        </w:rPr>
        <w:t>)</w:t>
      </w:r>
      <w:r w:rsidRPr="00A16AE4">
        <w:t xml:space="preserve"> a </w:t>
      </w:r>
      <w:r w:rsidRPr="007F3A80">
        <w:rPr>
          <w:b/>
        </w:rPr>
        <w:t>epalrestat</w:t>
      </w:r>
      <w:r w:rsidRPr="00A16AE4">
        <w:t>. Bolo preukázané, že ľudská ALR2 vykazuje až 85 % sekvenčnú podobnosť s</w:t>
      </w:r>
      <w:r w:rsidR="003D4B01" w:rsidRPr="00A16AE4">
        <w:t xml:space="preserve"> </w:t>
      </w:r>
      <w:r w:rsidRPr="00A16AE4">
        <w:t>ALR2 získanou z očnej šošovky</w:t>
      </w:r>
      <w:r w:rsidR="00DE5401" w:rsidRPr="00A16AE4">
        <w:t xml:space="preserve"> potkanov</w:t>
      </w:r>
      <w:r w:rsidRPr="00A16AE4">
        <w:t xml:space="preserve">, pričom katalytické aktívne miesta oboch enzýmov sú identické. Selektivita inhibítorov bola testovaná redukciou D-glukuronátu získaného z pečene potkanov. Všetky testované zlúčeniny mali nižšiu aktivitu pre ALR1. </w:t>
      </w:r>
    </w:p>
    <w:p w:rsidR="00A057CB" w:rsidRPr="00A16AE4" w:rsidRDefault="00A057CB" w:rsidP="00B31BB5"/>
    <w:p w:rsidR="00374399" w:rsidRDefault="00374399" w:rsidP="00374399">
      <w:pPr>
        <w:keepNext/>
        <w:jc w:val="center"/>
      </w:pPr>
      <w:r>
        <w:object w:dxaOrig="3941" w:dyaOrig="2846">
          <v:shape id="_x0000_i1038" type="#_x0000_t75" style="width:197.4pt;height:142.2pt" o:ole="">
            <v:imagedata r:id="rId37" o:title=""/>
          </v:shape>
          <o:OLEObject Type="Embed" ProgID="ChemDraw.Document.6.0" ShapeID="_x0000_i1038" DrawAspect="Content" ObjectID="_1556974201" r:id="rId38"/>
        </w:object>
      </w:r>
    </w:p>
    <w:p w:rsidR="00A057CB" w:rsidRPr="00374399" w:rsidRDefault="00374399" w:rsidP="00374399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bookmarkStart w:id="24" w:name="_Ref483133947"/>
      <w:r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Obrázok </w: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Obrázok \* ARABIC </w:instrTex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 w:rsidR="00ED74D6"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8</w: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.</w:t>
      </w:r>
      <w:r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Štruktúra inhibítora </w:t>
      </w:r>
      <w:r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t>zopolrestat</w:t>
      </w:r>
      <w:r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  <w:bookmarkEnd w:id="24"/>
    </w:p>
    <w:p w:rsidR="00F24F41" w:rsidRPr="00A16AE4" w:rsidRDefault="00F24F41" w:rsidP="00B31BB5"/>
    <w:p w:rsidR="00F24F41" w:rsidRPr="00A16AE4" w:rsidRDefault="00F24F41" w:rsidP="00B31BB5">
      <w:r w:rsidRPr="00A16AE4">
        <w:t>U nesubstituovanej indol</w:t>
      </w:r>
      <w:r w:rsidR="002257C8" w:rsidRPr="00A16AE4">
        <w:t>yl</w:t>
      </w:r>
      <w:r w:rsidRPr="00A16AE4">
        <w:t xml:space="preserve">octovej kyseliny </w:t>
      </w:r>
      <w:r w:rsidR="00A62752" w:rsidRPr="00A16AE4">
        <w:rPr>
          <w:b/>
        </w:rPr>
        <w:t>1</w:t>
      </w:r>
      <w:r w:rsidR="00DE5401" w:rsidRPr="00A16AE4">
        <w:t xml:space="preserve"> </w:t>
      </w:r>
      <w:r w:rsidRPr="00A16AE4">
        <w:t xml:space="preserve">bola zaznamenaná inhibícia ALR2 na nízkej mikromolárnej úrovni </w:t>
      </w:r>
      <w:r w:rsidR="00AB548E" w:rsidRPr="00A16AE4">
        <w:t>(</w:t>
      </w:r>
      <w:r w:rsidRPr="00A16AE4">
        <w:t>IC</w:t>
      </w:r>
      <w:r w:rsidRPr="00A16AE4">
        <w:rPr>
          <w:vertAlign w:val="subscript"/>
        </w:rPr>
        <w:t>50</w:t>
      </w:r>
      <w:r w:rsidR="008C46C7" w:rsidRPr="00A16AE4">
        <w:t xml:space="preserve"> (ALR2) = </w:t>
      </w:r>
      <w:r w:rsidR="00FF4F17" w:rsidRPr="00A16AE4">
        <w:t>7.</w:t>
      </w:r>
      <w:r w:rsidRPr="00A16AE4">
        <w:rPr>
          <w:szCs w:val="24"/>
        </w:rPr>
        <w:t xml:space="preserve">30 ± 0.03 </w:t>
      </w:r>
      <w:r w:rsidRPr="00A16AE4">
        <w:t>μM</w:t>
      </w:r>
      <w:r w:rsidR="00AB548E" w:rsidRPr="00A16AE4">
        <w:rPr>
          <w:szCs w:val="24"/>
        </w:rPr>
        <w:t>,</w:t>
      </w:r>
      <w:r w:rsidRPr="00A16AE4">
        <w:rPr>
          <w:szCs w:val="24"/>
        </w:rPr>
        <w:t> IC</w:t>
      </w:r>
      <w:r w:rsidRPr="00A16AE4">
        <w:rPr>
          <w:vertAlign w:val="subscript"/>
        </w:rPr>
        <w:t>50</w:t>
      </w:r>
      <w:r w:rsidRPr="00A16AE4">
        <w:t xml:space="preserve"> (ALR1) = 80.16 ± 2.30 μM</w:t>
      </w:r>
      <w:r w:rsidR="00AB548E" w:rsidRPr="00A16AE4">
        <w:t>)</w:t>
      </w:r>
      <w:r w:rsidRPr="00A16AE4">
        <w:t xml:space="preserve">. Inhibítory s pridanými substituentmi v polohe 3 </w:t>
      </w:r>
      <w:r w:rsidR="00667647" w:rsidRPr="00A16AE4">
        <w:t xml:space="preserve">na indolovom skelete </w:t>
      </w:r>
      <w:r w:rsidRPr="00A16AE4">
        <w:t xml:space="preserve">a polycyklické deriváty s jedným alebo dvoma aromatickými kruhmi </w:t>
      </w:r>
      <w:r w:rsidR="00B06554" w:rsidRPr="00A16AE4">
        <w:rPr>
          <w:b/>
        </w:rPr>
        <w:t>2</w:t>
      </w:r>
      <w:r w:rsidR="00B06554" w:rsidRPr="00A16AE4">
        <w:t xml:space="preserve"> </w:t>
      </w:r>
      <w:r w:rsidRPr="00A16AE4">
        <w:t xml:space="preserve">dosiahli </w:t>
      </w:r>
      <w:r w:rsidR="00F36090" w:rsidRPr="00A16AE4">
        <w:t>vyššie hodnoty IC</w:t>
      </w:r>
      <w:r w:rsidR="00F36090" w:rsidRPr="00A16AE4">
        <w:rPr>
          <w:vertAlign w:val="subscript"/>
        </w:rPr>
        <w:t>50</w:t>
      </w:r>
      <w:r w:rsidRPr="00A16AE4">
        <w:t xml:space="preserve">, prípadne aktivitu </w:t>
      </w:r>
      <w:r w:rsidR="00667647" w:rsidRPr="00A16AE4">
        <w:t>po</w:t>
      </w:r>
      <w:r w:rsidRPr="00A16AE4">
        <w:t>rovnateľnú s nesubstituovaným derivátom indoloctovej kyseliny</w:t>
      </w:r>
      <w:r w:rsidR="00667647" w:rsidRPr="00A16AE4">
        <w:t xml:space="preserve"> </w:t>
      </w:r>
      <w:r w:rsidR="00667647" w:rsidRPr="00A16AE4">
        <w:rPr>
          <w:b/>
        </w:rPr>
        <w:t>1</w:t>
      </w:r>
      <w:r w:rsidRPr="00A16AE4">
        <w:t>. Najlepšie výsledky boli zazna</w:t>
      </w:r>
      <w:r w:rsidR="00667647" w:rsidRPr="00A16AE4">
        <w:t>menané u </w:t>
      </w:r>
      <w:r w:rsidR="00E07BC8" w:rsidRPr="00A16AE4">
        <w:t xml:space="preserve">tioxotriazínových </w:t>
      </w:r>
      <w:r w:rsidRPr="00A16AE4">
        <w:t xml:space="preserve">derivátoch, kde najlepšia afinita bola zaznamenaná </w:t>
      </w:r>
      <w:r w:rsidR="00667647" w:rsidRPr="00A16AE4">
        <w:t>pri zlúčeninách</w:t>
      </w:r>
      <w:r w:rsidRPr="00A16AE4">
        <w:t xml:space="preserve"> obsahujúcich</w:t>
      </w:r>
      <w:r w:rsidR="00E9698F" w:rsidRPr="00A16AE4">
        <w:t xml:space="preserve"> síru a</w:t>
      </w:r>
      <w:r w:rsidRPr="00A16AE4">
        <w:t xml:space="preserve"> karboxymetylovú skupinu</w:t>
      </w:r>
      <w:r w:rsidR="00667647" w:rsidRPr="00A16AE4">
        <w:t>, naviazanú na indolovom dusíku,</w:t>
      </w:r>
      <w:r w:rsidRPr="00A16AE4">
        <w:t xml:space="preserve"> </w:t>
      </w:r>
      <w:r w:rsidR="00905E0C" w:rsidRPr="00A16AE4">
        <w:t xml:space="preserve">pričom </w:t>
      </w:r>
      <w:r w:rsidRPr="00A16AE4">
        <w:t>strata karboxymetylo</w:t>
      </w:r>
      <w:r w:rsidR="00FF4F17" w:rsidRPr="00A16AE4">
        <w:t xml:space="preserve">vej skupiny spôsobila </w:t>
      </w:r>
      <w:r w:rsidRPr="00A16AE4">
        <w:t>výrazne nižšiu afinitu</w:t>
      </w:r>
      <w:r w:rsidR="00B06554" w:rsidRPr="00A16AE4">
        <w:t xml:space="preserve"> </w:t>
      </w:r>
      <w:r w:rsidR="00B06554" w:rsidRPr="00A16AE4">
        <w:rPr>
          <w:b/>
        </w:rPr>
        <w:t>3</w:t>
      </w:r>
      <w:r w:rsidR="00B06554" w:rsidRPr="00A16AE4">
        <w:t xml:space="preserve">, </w:t>
      </w:r>
      <w:r w:rsidR="00B06554" w:rsidRPr="00A16AE4">
        <w:rPr>
          <w:b/>
        </w:rPr>
        <w:t>4</w:t>
      </w:r>
      <w:r w:rsidR="00B06554" w:rsidRPr="00A16AE4">
        <w:t xml:space="preserve">, </w:t>
      </w:r>
      <w:r w:rsidR="00B06554" w:rsidRPr="00A16AE4">
        <w:rPr>
          <w:b/>
        </w:rPr>
        <w:t>5</w:t>
      </w:r>
      <w:r w:rsidR="00B06554" w:rsidRPr="00A16AE4">
        <w:t>.</w:t>
      </w:r>
      <w:r w:rsidRPr="00A16AE4">
        <w:t xml:space="preserve"> </w:t>
      </w:r>
      <w:r w:rsidRPr="00A16AE4">
        <w:rPr>
          <w:szCs w:val="24"/>
        </w:rPr>
        <w:t>(</w:t>
      </w:r>
      <w:fldSimple w:instr=" REF _Ref478815102 \h  \* MERGEFORMAT ">
        <w:r w:rsidRPr="00A16AE4">
          <w:rPr>
            <w:color w:val="000000" w:themeColor="text1"/>
            <w:szCs w:val="24"/>
          </w:rPr>
          <w:t>Tab. 1</w:t>
        </w:r>
      </w:fldSimple>
      <w:r w:rsidRPr="00A16AE4">
        <w:rPr>
          <w:szCs w:val="24"/>
        </w:rPr>
        <w:t>)</w:t>
      </w:r>
      <w:r w:rsidRPr="00A16AE4">
        <w:t xml:space="preserve"> </w:t>
      </w:r>
    </w:p>
    <w:p w:rsidR="00C675CC" w:rsidRPr="00A16AE4" w:rsidRDefault="00C675CC" w:rsidP="00B31BB5"/>
    <w:p w:rsidR="00A959F3" w:rsidRPr="00A16AE4" w:rsidRDefault="00A959F3" w:rsidP="00A51B42">
      <w:pPr>
        <w:pStyle w:val="Caption"/>
        <w:keepNext/>
        <w:rPr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Tabuľka </w: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Tabuľka \* ARABIC </w:instrTex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374399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. Štruktúry inhibítorov a ich inhibičné aktivity voči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ALR2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a 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ALR1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tbl>
      <w:tblPr>
        <w:tblStyle w:val="TableGrid"/>
        <w:tblW w:w="0" w:type="auto"/>
        <w:jc w:val="center"/>
        <w:tblLook w:val="04A0"/>
      </w:tblPr>
      <w:tblGrid>
        <w:gridCol w:w="3531"/>
        <w:gridCol w:w="2303"/>
        <w:gridCol w:w="2303"/>
      </w:tblGrid>
      <w:tr w:rsidR="00F24F41" w:rsidRPr="00A16AE4" w:rsidTr="00F24F41">
        <w:trPr>
          <w:jc w:val="center"/>
        </w:trPr>
        <w:tc>
          <w:tcPr>
            <w:tcW w:w="3501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Zlúčenina</w: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ALR2 IC</w:t>
            </w:r>
            <w:r w:rsidRPr="00A16AE4">
              <w:rPr>
                <w:vertAlign w:val="subscript"/>
              </w:rPr>
              <w:t>50</w:t>
            </w:r>
            <w:r w:rsidRPr="00A16AE4">
              <w:t xml:space="preserve"> [μM]</w: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ALR1 IC</w:t>
            </w:r>
            <w:r w:rsidRPr="00A16AE4">
              <w:rPr>
                <w:vertAlign w:val="subscript"/>
              </w:rPr>
              <w:t>50</w:t>
            </w:r>
            <w:r w:rsidRPr="00A16AE4">
              <w:t xml:space="preserve"> [μM]</w:t>
            </w:r>
          </w:p>
        </w:tc>
      </w:tr>
      <w:tr w:rsidR="00F24F41" w:rsidRPr="00A16AE4" w:rsidTr="00F24F41">
        <w:trPr>
          <w:jc w:val="center"/>
        </w:trPr>
        <w:tc>
          <w:tcPr>
            <w:tcW w:w="3501" w:type="dxa"/>
            <w:vAlign w:val="center"/>
          </w:tcPr>
          <w:p w:rsidR="00F24F41" w:rsidRPr="00A16AE4" w:rsidRDefault="006D1D9B" w:rsidP="00B31BB5">
            <w:pPr>
              <w:jc w:val="center"/>
            </w:pPr>
            <w:r w:rsidRPr="003755DA">
              <w:rPr>
                <w:sz w:val="24"/>
              </w:rPr>
              <w:object w:dxaOrig="1850" w:dyaOrig="1343">
                <v:shape id="_x0000_i1039" type="#_x0000_t75" style="width:93.6pt;height:64.8pt" o:ole="">
                  <v:imagedata r:id="rId39" o:title=""/>
                </v:shape>
                <o:OLEObject Type="Embed" ProgID="ChemDraw.Document.6.0" ShapeID="_x0000_i1039" DrawAspect="Content" ObjectID="_1556974202" r:id="rId40"/>
              </w:objec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7.30 ± 0.03</w: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80.16 ± 2.30</w:t>
            </w:r>
          </w:p>
        </w:tc>
      </w:tr>
      <w:tr w:rsidR="00F24F41" w:rsidRPr="00A16AE4" w:rsidTr="00F24F41">
        <w:trPr>
          <w:jc w:val="center"/>
        </w:trPr>
        <w:tc>
          <w:tcPr>
            <w:tcW w:w="3501" w:type="dxa"/>
            <w:vAlign w:val="center"/>
          </w:tcPr>
          <w:p w:rsidR="00F24F41" w:rsidRPr="00A16AE4" w:rsidRDefault="006D1D9B" w:rsidP="00B31BB5">
            <w:pPr>
              <w:jc w:val="center"/>
            </w:pPr>
            <w:r w:rsidRPr="003755DA">
              <w:rPr>
                <w:sz w:val="24"/>
              </w:rPr>
              <w:object w:dxaOrig="2351" w:dyaOrig="1567">
                <v:shape id="_x0000_i1040" type="#_x0000_t75" style="width:115.8pt;height:79.8pt" o:ole="">
                  <v:imagedata r:id="rId41" o:title=""/>
                </v:shape>
                <o:OLEObject Type="Embed" ProgID="ChemDraw.Document.6.0" ShapeID="_x0000_i1040" DrawAspect="Content" ObjectID="_1556974203" r:id="rId42"/>
              </w:objec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2</w:t>
            </w:r>
            <w:r w:rsidR="00667647" w:rsidRPr="00A16AE4">
              <w:t>.</w:t>
            </w:r>
            <w:r w:rsidRPr="00A16AE4">
              <w:t>75 ± 0.78</w: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24.79 ± 0.61</w:t>
            </w:r>
          </w:p>
        </w:tc>
      </w:tr>
      <w:tr w:rsidR="00F24F41" w:rsidRPr="00A16AE4" w:rsidTr="00F24F41">
        <w:trPr>
          <w:jc w:val="center"/>
        </w:trPr>
        <w:tc>
          <w:tcPr>
            <w:tcW w:w="3501" w:type="dxa"/>
            <w:vAlign w:val="center"/>
          </w:tcPr>
          <w:p w:rsidR="00F24F41" w:rsidRPr="00A16AE4" w:rsidRDefault="006D1D9B" w:rsidP="00B31BB5">
            <w:pPr>
              <w:jc w:val="center"/>
            </w:pPr>
            <w:r w:rsidRPr="003755DA">
              <w:rPr>
                <w:sz w:val="24"/>
              </w:rPr>
              <w:object w:dxaOrig="1845" w:dyaOrig="1708">
                <v:shape id="_x0000_i1041" type="#_x0000_t75" style="width:93.6pt;height:86.4pt" o:ole="">
                  <v:imagedata r:id="rId43" o:title=""/>
                </v:shape>
                <o:OLEObject Type="Embed" ProgID="ChemDraw.Document.6.0" ShapeID="_x0000_i1041" DrawAspect="Content" ObjectID="_1556974204" r:id="rId44"/>
              </w:object>
            </w:r>
          </w:p>
        </w:tc>
        <w:tc>
          <w:tcPr>
            <w:tcW w:w="2303" w:type="dxa"/>
            <w:vAlign w:val="center"/>
          </w:tcPr>
          <w:p w:rsidR="00F24F41" w:rsidRPr="00374399" w:rsidRDefault="00F24F41" w:rsidP="00B31BB5">
            <w:pPr>
              <w:jc w:val="center"/>
              <w:rPr>
                <w:b/>
              </w:rPr>
            </w:pPr>
            <w:r w:rsidRPr="00374399">
              <w:rPr>
                <w:b/>
              </w:rPr>
              <w:t>0.097 ± 0.019</w: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40.55 ± 2.05</w:t>
            </w:r>
          </w:p>
        </w:tc>
      </w:tr>
      <w:tr w:rsidR="00F24F41" w:rsidRPr="00A16AE4" w:rsidTr="00F24F41">
        <w:trPr>
          <w:jc w:val="center"/>
        </w:trPr>
        <w:tc>
          <w:tcPr>
            <w:tcW w:w="3501" w:type="dxa"/>
            <w:vAlign w:val="center"/>
          </w:tcPr>
          <w:p w:rsidR="00F24F41" w:rsidRPr="00A16AE4" w:rsidRDefault="006D1D9B" w:rsidP="00B31BB5">
            <w:pPr>
              <w:jc w:val="center"/>
            </w:pPr>
            <w:r w:rsidRPr="003755DA">
              <w:rPr>
                <w:sz w:val="24"/>
              </w:rPr>
              <w:object w:dxaOrig="2246" w:dyaOrig="1725">
                <v:shape id="_x0000_i1042" type="#_x0000_t75" style="width:115.2pt;height:86.4pt" o:ole="">
                  <v:imagedata r:id="rId45" o:title=""/>
                </v:shape>
                <o:OLEObject Type="Embed" ProgID="ChemDraw.Document.6.0" ShapeID="_x0000_i1042" DrawAspect="Content" ObjectID="_1556974205" r:id="rId46"/>
              </w:objec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2.05 ± 0.05</w: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14.13 ± 0.36</w:t>
            </w:r>
          </w:p>
        </w:tc>
      </w:tr>
      <w:tr w:rsidR="00F24F41" w:rsidRPr="00A16AE4" w:rsidTr="00F24F41">
        <w:trPr>
          <w:jc w:val="center"/>
        </w:trPr>
        <w:tc>
          <w:tcPr>
            <w:tcW w:w="3501" w:type="dxa"/>
            <w:vAlign w:val="center"/>
          </w:tcPr>
          <w:p w:rsidR="00F24F41" w:rsidRPr="00A16AE4" w:rsidRDefault="006D1D9B" w:rsidP="00B31BB5">
            <w:pPr>
              <w:jc w:val="center"/>
            </w:pPr>
            <w:r w:rsidRPr="003755DA">
              <w:rPr>
                <w:sz w:val="24"/>
              </w:rPr>
              <w:object w:dxaOrig="3285" w:dyaOrig="2003">
                <v:shape id="_x0000_i1043" type="#_x0000_t75" style="width:165.6pt;height:100.2pt" o:ole="">
                  <v:imagedata r:id="rId47" o:title=""/>
                </v:shape>
                <o:OLEObject Type="Embed" ProgID="ChemDraw.Document.6.0" ShapeID="_x0000_i1043" DrawAspect="Content" ObjectID="_1556974206" r:id="rId48"/>
              </w:objec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0.33 ± 0.05</w:t>
            </w:r>
          </w:p>
        </w:tc>
        <w:tc>
          <w:tcPr>
            <w:tcW w:w="2303" w:type="dxa"/>
            <w:vAlign w:val="center"/>
          </w:tcPr>
          <w:p w:rsidR="00F24F41" w:rsidRPr="00A16AE4" w:rsidRDefault="00F24F41" w:rsidP="00B31BB5">
            <w:pPr>
              <w:jc w:val="center"/>
            </w:pPr>
            <w:r w:rsidRPr="00A16AE4">
              <w:t>19.56 ± 5.38</w:t>
            </w:r>
          </w:p>
        </w:tc>
      </w:tr>
    </w:tbl>
    <w:p w:rsidR="00F24F41" w:rsidRPr="00A16AE4" w:rsidRDefault="00F24F41" w:rsidP="00B31BB5"/>
    <w:p w:rsidR="00F24F41" w:rsidRPr="00A16AE4" w:rsidRDefault="00F24F41" w:rsidP="00B31BB5">
      <w:r w:rsidRPr="00A16AE4">
        <w:t>Najlepšie výsledky dosiahl</w:t>
      </w:r>
      <w:r w:rsidR="00E9698F" w:rsidRPr="00A16AE4">
        <w:t xml:space="preserve">a zlúčenina </w:t>
      </w:r>
      <w:r w:rsidR="00E9698F" w:rsidRPr="00A16AE4">
        <w:rPr>
          <w:b/>
        </w:rPr>
        <w:t>3</w:t>
      </w:r>
      <w:r w:rsidRPr="00A16AE4">
        <w:t xml:space="preserve"> </w:t>
      </w:r>
      <w:r w:rsidR="00E9698F" w:rsidRPr="00A16AE4">
        <w:t>(</w:t>
      </w:r>
      <w:r w:rsidR="009003BF" w:rsidRPr="00A16AE4">
        <w:rPr>
          <w:b/>
        </w:rPr>
        <w:t>cemtirestat</w:t>
      </w:r>
      <w:r w:rsidR="00E9698F" w:rsidRPr="00A16AE4">
        <w:rPr>
          <w:b/>
        </w:rPr>
        <w:t>)</w:t>
      </w:r>
      <w:r w:rsidRPr="00A16AE4">
        <w:t xml:space="preserve"> s hodnotami IC</w:t>
      </w:r>
      <w:r w:rsidRPr="00A16AE4">
        <w:rPr>
          <w:vertAlign w:val="subscript"/>
        </w:rPr>
        <w:t>50</w:t>
      </w:r>
      <w:r w:rsidR="007F6D87" w:rsidRPr="00A16AE4">
        <w:t xml:space="preserve"> (ALR2) = 0.097 ± 0.019 μM a </w:t>
      </w:r>
      <w:r w:rsidRPr="00A16AE4">
        <w:t>(ALR1) = 40.55 ± 2.05 μM</w:t>
      </w:r>
      <w:r w:rsidR="00FF4F17" w:rsidRPr="00A16AE4">
        <w:t>.</w:t>
      </w:r>
    </w:p>
    <w:p w:rsidR="00F24F41" w:rsidRPr="00A16AE4" w:rsidRDefault="00F24F41" w:rsidP="00B31BB5"/>
    <w:p w:rsidR="00530911" w:rsidRDefault="00F24F41" w:rsidP="00530911">
      <w:r w:rsidRPr="00A16AE4">
        <w:t xml:space="preserve">Na </w:t>
      </w:r>
      <w:fldSimple w:instr=" REF _Ref480880907 \h  \* MERGEFORMAT ">
        <w:r w:rsidR="00627260" w:rsidRPr="00A16AE4">
          <w:rPr>
            <w:color w:val="000000" w:themeColor="text1"/>
            <w:szCs w:val="24"/>
          </w:rPr>
          <w:t xml:space="preserve">Obr. </w:t>
        </w:r>
        <w:r w:rsidR="00627260">
          <w:rPr>
            <w:color w:val="000000" w:themeColor="text1"/>
            <w:szCs w:val="24"/>
          </w:rPr>
          <w:t>9</w:t>
        </w:r>
      </w:fldSimple>
      <w:r w:rsidR="00627260" w:rsidRPr="00A16AE4">
        <w:t xml:space="preserve"> </w:t>
      </w:r>
      <w:r w:rsidR="00AB548E" w:rsidRPr="00A16AE4">
        <w:t xml:space="preserve">je zobrazená </w:t>
      </w:r>
      <w:r w:rsidRPr="00A16AE4">
        <w:t>kryštálovú štruktúru ALR2 v komplexe s </w:t>
      </w:r>
      <w:r w:rsidRPr="00A16AE4">
        <w:rPr>
          <w:b/>
        </w:rPr>
        <w:t>Cemtirestatom</w:t>
      </w:r>
      <w:r w:rsidR="006C10F7" w:rsidRPr="00A16AE4">
        <w:t>.</w:t>
      </w:r>
      <w:r w:rsidR="00AB548E" w:rsidRPr="00A16AE4">
        <w:rPr>
          <w:szCs w:val="24"/>
        </w:rPr>
        <w:t xml:space="preserve"> </w:t>
      </w:r>
      <w:r w:rsidR="00240519" w:rsidRPr="00A16AE4">
        <w:rPr>
          <w:szCs w:val="24"/>
        </w:rPr>
        <w:t>Na obrázku</w:t>
      </w:r>
      <w:r w:rsidR="00AB548E" w:rsidRPr="00A16AE4">
        <w:rPr>
          <w:szCs w:val="24"/>
        </w:rPr>
        <w:t xml:space="preserve"> </w:t>
      </w:r>
      <w:r w:rsidR="009B384B">
        <w:rPr>
          <w:szCs w:val="24"/>
        </w:rPr>
        <w:t xml:space="preserve">v časti </w:t>
      </w:r>
      <w:r w:rsidR="00AB548E" w:rsidRPr="00A16AE4">
        <w:rPr>
          <w:b/>
          <w:szCs w:val="24"/>
        </w:rPr>
        <w:t>a</w:t>
      </w:r>
      <w:r w:rsidRPr="00A16AE4">
        <w:t xml:space="preserve"> sú viditeľné dve molekuly </w:t>
      </w:r>
      <w:r w:rsidR="009B384B">
        <w:rPr>
          <w:b/>
        </w:rPr>
        <w:t xml:space="preserve">CMTI </w:t>
      </w:r>
      <w:r w:rsidRPr="00A16AE4">
        <w:t>inhibítora</w:t>
      </w:r>
      <w:r w:rsidR="00BD1595">
        <w:t>. J</w:t>
      </w:r>
      <w:r w:rsidRPr="00A16AE4">
        <w:t xml:space="preserve">eden </w:t>
      </w:r>
      <w:r w:rsidR="00BD1595">
        <w:t xml:space="preserve">je </w:t>
      </w:r>
      <w:r w:rsidR="009B384B">
        <w:t xml:space="preserve">hlbšie </w:t>
      </w:r>
      <w:r w:rsidRPr="00A16AE4">
        <w:t xml:space="preserve">vo väzbovom vrecku </w:t>
      </w:r>
      <w:r w:rsidR="009B384B">
        <w:t xml:space="preserve">ALR2 </w:t>
      </w:r>
      <w:r w:rsidRPr="00A16AE4">
        <w:t xml:space="preserve">a druhý </w:t>
      </w:r>
      <w:r w:rsidR="009B384B" w:rsidRPr="00374399">
        <w:rPr>
          <w:b/>
        </w:rPr>
        <w:t>CMTI</w:t>
      </w:r>
      <w:r w:rsidR="009B384B">
        <w:t xml:space="preserve"> je </w:t>
      </w:r>
      <w:r w:rsidRPr="00A16AE4">
        <w:t xml:space="preserve">pri vstupe do vrecka. Na </w:t>
      </w:r>
      <w:fldSimple w:instr=" REF _Ref478837530 \h  \* MERGEFORMAT ">
        <w:r w:rsidR="006C10F7" w:rsidRPr="00A16AE4">
          <w:rPr>
            <w:color w:val="000000" w:themeColor="text1"/>
            <w:szCs w:val="24"/>
          </w:rPr>
          <w:t>o</w:t>
        </w:r>
        <w:r w:rsidRPr="00A16AE4">
          <w:rPr>
            <w:color w:val="000000" w:themeColor="text1"/>
            <w:szCs w:val="24"/>
          </w:rPr>
          <w:t>br</w:t>
        </w:r>
        <w:r w:rsidR="006C10F7" w:rsidRPr="00A16AE4">
          <w:rPr>
            <w:color w:val="000000" w:themeColor="text1"/>
            <w:szCs w:val="24"/>
          </w:rPr>
          <w:t>ázkoch</w:t>
        </w:r>
        <w:r w:rsidRPr="00A16AE4">
          <w:rPr>
            <w:color w:val="000000" w:themeColor="text1"/>
            <w:szCs w:val="24"/>
          </w:rPr>
          <w:t xml:space="preserve"> </w:t>
        </w:r>
        <w:r w:rsidRPr="00374399">
          <w:rPr>
            <w:b/>
            <w:color w:val="000000" w:themeColor="text1"/>
            <w:szCs w:val="24"/>
          </w:rPr>
          <w:t>b</w:t>
        </w:r>
        <w:r w:rsidR="00BD1595">
          <w:rPr>
            <w:color w:val="000000" w:themeColor="text1"/>
            <w:szCs w:val="24"/>
          </w:rPr>
          <w:t xml:space="preserve"> </w:t>
        </w:r>
        <w:r w:rsidR="00BD1595" w:rsidRPr="00374399">
          <w:rPr>
            <w:color w:val="000000" w:themeColor="text1"/>
            <w:szCs w:val="24"/>
          </w:rPr>
          <w:t xml:space="preserve">a </w:t>
        </w:r>
        <w:r w:rsidRPr="00374399">
          <w:rPr>
            <w:color w:val="000000" w:themeColor="text1"/>
            <w:szCs w:val="24"/>
          </w:rPr>
          <w:t>c</w:t>
        </w:r>
      </w:fldSimple>
      <w:r w:rsidRPr="00A16AE4">
        <w:rPr>
          <w:szCs w:val="24"/>
        </w:rPr>
        <w:t xml:space="preserve"> </w:t>
      </w:r>
      <w:r w:rsidR="00AB548E" w:rsidRPr="00A16AE4">
        <w:t>sú znázornené</w:t>
      </w:r>
      <w:r w:rsidR="00240519" w:rsidRPr="00A16AE4">
        <w:t xml:space="preserve"> vzájomné interakcie dvoch molekúl </w:t>
      </w:r>
      <w:r w:rsidR="00240519" w:rsidRPr="00A16AE4">
        <w:rPr>
          <w:b/>
        </w:rPr>
        <w:t>CMTI</w:t>
      </w:r>
      <w:r w:rsidR="00240519" w:rsidRPr="00A16AE4">
        <w:t xml:space="preserve"> v aktívnom mieste ALR2 a interakcie s aktívnym miestom enzýmu.</w:t>
      </w:r>
      <w:r w:rsidRPr="00A16AE4">
        <w:t xml:space="preserve">. Protón je s najväčšou pravdepodobnosťou poskytovaný dusíkom triazínového kruhu prvej molekuly a práve preto je karboxylová skupina za daných podmienok deprotonizovaná. </w:t>
      </w:r>
      <w:r w:rsidR="00DC7C67" w:rsidRPr="00A16AE4">
        <w:t xml:space="preserve">Taktiež </w:t>
      </w:r>
      <w:r w:rsidR="00240519" w:rsidRPr="00A16AE4">
        <w:t xml:space="preserve">táto </w:t>
      </w:r>
      <w:r w:rsidRPr="00A16AE4">
        <w:t>záporne nabitá karboxylová skupina interaguje s</w:t>
      </w:r>
      <w:r w:rsidR="003D4B01" w:rsidRPr="00A16AE4">
        <w:t xml:space="preserve"> </w:t>
      </w:r>
      <w:r w:rsidRPr="00A16AE4">
        <w:t>kladne nab</w:t>
      </w:r>
      <w:r w:rsidR="006C10F7" w:rsidRPr="00A16AE4">
        <w:t>itou molekulou NADP</w:t>
      </w:r>
      <w:r w:rsidR="006C10F7" w:rsidRPr="00A16AE4">
        <w:rPr>
          <w:vertAlign w:val="superscript"/>
        </w:rPr>
        <w:t>+</w:t>
      </w:r>
      <w:r w:rsidR="006C10F7" w:rsidRPr="00A16AE4">
        <w:t>.</w:t>
      </w:r>
      <w:r w:rsidRPr="00A16AE4">
        <w:rPr>
          <w:rStyle w:val="FootnoteReference"/>
        </w:rPr>
        <w:footnoteReference w:id="17"/>
      </w:r>
    </w:p>
    <w:p w:rsidR="009B384B" w:rsidRPr="00A16AE4" w:rsidRDefault="009B384B" w:rsidP="00530911"/>
    <w:p w:rsidR="009B384B" w:rsidRPr="00A16AE4" w:rsidRDefault="009B384B" w:rsidP="009B384B">
      <w:pPr>
        <w:keepNext/>
        <w:jc w:val="center"/>
      </w:pPr>
      <w:r w:rsidRPr="00A16AE4">
        <w:rPr>
          <w:noProof/>
          <w:lang w:val="en-GB" w:eastAsia="en-GB"/>
        </w:rPr>
        <w:drawing>
          <wp:inline distT="0" distB="0" distL="0" distR="0">
            <wp:extent cx="5010849" cy="4896533"/>
            <wp:effectExtent l="0" t="0" r="0" b="0"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 názvu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B" w:rsidRPr="00A16AE4" w:rsidRDefault="009B384B" w:rsidP="009B384B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087592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9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Kryštálová štruktúra ALR2 v komplexe s </w:t>
      </w:r>
      <w:r w:rsidRPr="001C28D9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cemtirestatom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(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CMTI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). (a) Dve molekuly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CMTI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sú umiestnené vo väzbovom mieste ALR2. Aminokyseliny v aktívnom mieste ALR2 sú zobrazené šedou farbou s výminkou Leu 300, ktorý je červený a nachádza sa v komformácii, ktorá uzatvára špecifické väzbové miesto. (b) Spôsob viazania 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sa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prvej molekuly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CMTI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v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 </w:t>
      </w:r>
      <w:r w:rsidRPr="001C28D9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ALR2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 Vodíkové väzby sú zobrazené červenými prerušovanými čiarami. Atómy kyslíka karboxylovej skupiny inhibítora vytvárajú vodíkové väzby v aniónovom väzbovom vrecku, atóm síry tvorí vodíkovú väzbu s 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-NH- z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Leu300. N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2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)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dusík triazínového kruhu </w:t>
      </w:r>
      <w:r w:rsidRPr="00562BBF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CMTI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vytvára vodíkovú väzbu s druhou molekulou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CMTI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, N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1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)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dusík </w:t>
      </w:r>
      <w:r w:rsidRPr="00562BBF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CMTI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má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interakciu s vodou. (c) Spôsob viazania druhej molekuly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CMTI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vytváraním vodíkovej väzby s karboxylovým kyslíkom a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 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N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2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)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dusíkom prvej molekuly</w:t>
      </w:r>
      <w:r w:rsidRPr="00562BBF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CMTI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. </w:t>
      </w:r>
    </w:p>
    <w:p w:rsidR="00CB7784" w:rsidRPr="00A16AE4" w:rsidRDefault="00CB7784" w:rsidP="00530911"/>
    <w:p w:rsidR="00F42FD8" w:rsidRPr="00A16AE4" w:rsidRDefault="00B54F28" w:rsidP="00530911">
      <w:r w:rsidRPr="00A16AE4">
        <w:t>Dobré výsledky a selektivit</w:t>
      </w:r>
      <w:r w:rsidR="00D94D46" w:rsidRPr="00A16AE4">
        <w:t>u</w:t>
      </w:r>
      <w:r w:rsidRPr="00A16AE4">
        <w:t xml:space="preserve"> voči ALR1 posunuli </w:t>
      </w:r>
      <w:r w:rsidRPr="00A16AE4">
        <w:rPr>
          <w:b/>
        </w:rPr>
        <w:t>Cemtirestat</w:t>
      </w:r>
      <w:r w:rsidRPr="00A16AE4">
        <w:t xml:space="preserve"> do predklinických testov. V</w:t>
      </w:r>
      <w:r w:rsidRPr="00A16AE4">
        <w:rPr>
          <w:color w:val="000000" w:themeColor="text1"/>
        </w:rPr>
        <w:t xml:space="preserve">edci z Ústavu experimentálnej farmakológie a toxikológie SAV </w:t>
      </w:r>
      <w:r w:rsidR="00EF70CD" w:rsidRPr="00A16AE4">
        <w:rPr>
          <w:color w:val="000000" w:themeColor="text1"/>
        </w:rPr>
        <w:t xml:space="preserve">považujú </w:t>
      </w:r>
      <w:r w:rsidR="00EF70CD" w:rsidRPr="00A16AE4">
        <w:rPr>
          <w:b/>
          <w:color w:val="000000" w:themeColor="text1"/>
        </w:rPr>
        <w:t>Cemtirestat</w:t>
      </w:r>
      <w:r w:rsidR="00EF70CD" w:rsidRPr="00A16AE4">
        <w:rPr>
          <w:color w:val="000000" w:themeColor="text1"/>
        </w:rPr>
        <w:t xml:space="preserve"> za nádejný pre ďalš</w:t>
      </w:r>
      <w:r w:rsidR="00D94D46" w:rsidRPr="00A16AE4">
        <w:rPr>
          <w:color w:val="000000" w:themeColor="text1"/>
        </w:rPr>
        <w:t>í vývoj a biologické testy.</w:t>
      </w:r>
    </w:p>
    <w:p w:rsidR="00B54F28" w:rsidRPr="00A16AE4" w:rsidRDefault="00B54F28" w:rsidP="00530911"/>
    <w:p w:rsidR="00374399" w:rsidRDefault="00374399">
      <w:pPr>
        <w:spacing w:after="160" w:line="259" w:lineRule="auto"/>
        <w:jc w:val="left"/>
        <w:rPr>
          <w:rFonts w:eastAsiaTheme="majorEastAsia" w:cstheme="majorBidi"/>
          <w:color w:val="1F4D78" w:themeColor="accent1" w:themeShade="7F"/>
          <w:sz w:val="26"/>
          <w:szCs w:val="24"/>
        </w:rPr>
      </w:pPr>
      <w:r>
        <w:br w:type="page"/>
      </w:r>
    </w:p>
    <w:p w:rsidR="00F24F41" w:rsidRPr="00A16AE4" w:rsidRDefault="00F24F41" w:rsidP="00530911">
      <w:pPr>
        <w:pStyle w:val="Heading3"/>
        <w:rPr>
          <w:sz w:val="24"/>
          <w:szCs w:val="22"/>
        </w:rPr>
      </w:pPr>
      <w:bookmarkStart w:id="25" w:name="_Toc483215273"/>
      <w:r w:rsidRPr="00A16AE4">
        <w:t>7.3.4</w:t>
      </w:r>
      <w:r w:rsidRPr="00A16AE4">
        <w:tab/>
        <w:t>Chinoxalinónové deriváty</w:t>
      </w:r>
      <w:bookmarkEnd w:id="25"/>
    </w:p>
    <w:p w:rsidR="00F24F41" w:rsidRPr="00A16AE4" w:rsidRDefault="00F24F41" w:rsidP="00B31BB5">
      <w:pPr>
        <w:rPr>
          <w:b/>
          <w:color w:val="5B9BD5" w:themeColor="accent1"/>
          <w:sz w:val="28"/>
        </w:rPr>
      </w:pPr>
    </w:p>
    <w:p w:rsidR="00F24F41" w:rsidRPr="00A16AE4" w:rsidRDefault="00F24F41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>Inhibítory ALR2 založené na chinoxalinónovom skelete ukazujú vysokú inhibičnú aktivitu a selektivitu k ALR2. Vedci sledovali vplyv fenolovej hydroxylovej skupiny a jej vplyv na aktivitu a antioxidačné vlastnosti. Vychádzali zo svojich predchádzajúcich štúdii, kde SAR testy u aromatických tiazínových derivátoch preukázali, že zavedením hydrofilných a menej objemných substituentov (hydroxyl a halogén) na benzotiazín</w:t>
      </w:r>
      <w:r w:rsidR="005D68D0" w:rsidRPr="00A16AE4">
        <w:rPr>
          <w:color w:val="000000" w:themeColor="text1"/>
          <w:szCs w:val="24"/>
        </w:rPr>
        <w:t>-</w:t>
      </w:r>
      <w:r w:rsidRPr="00A16AE4">
        <w:rPr>
          <w:color w:val="000000" w:themeColor="text1"/>
          <w:szCs w:val="24"/>
        </w:rPr>
        <w:t xml:space="preserve">1,1-dioxidovom </w:t>
      </w:r>
      <w:r w:rsidR="00DC2DFD">
        <w:rPr>
          <w:color w:val="000000" w:themeColor="text1"/>
          <w:szCs w:val="24"/>
        </w:rPr>
        <w:t xml:space="preserve">skelete </w:t>
      </w:r>
      <w:r w:rsidRPr="00A16AE4">
        <w:rPr>
          <w:color w:val="000000" w:themeColor="text1"/>
          <w:szCs w:val="24"/>
        </w:rPr>
        <w:t>môže mať priaznivý efekt na zlepšenie inhibičnej aktivity</w:t>
      </w:r>
      <w:r w:rsidR="00D94D46" w:rsidRPr="00A16AE4">
        <w:rPr>
          <w:color w:val="000000" w:themeColor="text1"/>
          <w:szCs w:val="24"/>
        </w:rPr>
        <w:t>.</w:t>
      </w:r>
      <w:r w:rsidR="002D797C" w:rsidRPr="00A16AE4">
        <w:rPr>
          <w:rStyle w:val="FootnoteReference"/>
          <w:color w:val="000000" w:themeColor="text1"/>
          <w:szCs w:val="24"/>
        </w:rPr>
        <w:footnoteReference w:id="18"/>
      </w:r>
      <w:r w:rsidRPr="00A16AE4">
        <w:rPr>
          <w:color w:val="000000" w:themeColor="text1"/>
          <w:szCs w:val="24"/>
        </w:rPr>
        <w:t xml:space="preserve"> (</w:t>
      </w:r>
      <w:r w:rsidR="00087592">
        <w:rPr>
          <w:color w:val="000000" w:themeColor="text1"/>
          <w:szCs w:val="24"/>
        </w:rPr>
        <w:t>Obr. 10</w:t>
      </w:r>
      <w:r w:rsidRPr="00A16AE4">
        <w:rPr>
          <w:color w:val="000000" w:themeColor="text1"/>
          <w:szCs w:val="24"/>
        </w:rPr>
        <w:t>)</w:t>
      </w:r>
      <w:r w:rsidR="00D94D46" w:rsidRPr="00A16AE4">
        <w:rPr>
          <w:color w:val="000000" w:themeColor="text1"/>
          <w:szCs w:val="24"/>
        </w:rPr>
        <w:t xml:space="preserve"> </w:t>
      </w:r>
    </w:p>
    <w:p w:rsidR="00F24F41" w:rsidRPr="00A16AE4" w:rsidRDefault="00F24F41" w:rsidP="00B31BB5">
      <w:pPr>
        <w:rPr>
          <w:color w:val="000000" w:themeColor="text1"/>
          <w:szCs w:val="24"/>
        </w:rPr>
      </w:pPr>
    </w:p>
    <w:p w:rsidR="00F24F41" w:rsidRPr="00A16AE4" w:rsidRDefault="002E0F22" w:rsidP="003B5D4D">
      <w:pPr>
        <w:keepNext/>
        <w:jc w:val="center"/>
      </w:pPr>
      <w:r w:rsidRPr="00A16AE4">
        <w:object w:dxaOrig="8928" w:dyaOrig="3228">
          <v:shape id="_x0000_i1044" type="#_x0000_t75" style="width:446.4pt;height:158.4pt" o:ole="">
            <v:imagedata r:id="rId50" o:title=""/>
          </v:shape>
          <o:OLEObject Type="Embed" ProgID="ChemDraw.Document.6.0" ShapeID="_x0000_i1044" DrawAspect="Content" ObjectID="_1556974207" r:id="rId51"/>
        </w:object>
      </w:r>
      <w:bookmarkStart w:id="26" w:name="_Ref480924399"/>
      <w:r w:rsidR="00F24F41" w:rsidRPr="00A16AE4">
        <w:rPr>
          <w:b/>
          <w:color w:val="000000" w:themeColor="text1"/>
          <w:sz w:val="20"/>
          <w:szCs w:val="20"/>
        </w:rPr>
        <w:t xml:space="preserve">Obrázok </w:t>
      </w:r>
      <w:r w:rsidR="00087592">
        <w:rPr>
          <w:b/>
          <w:color w:val="000000" w:themeColor="text1"/>
          <w:sz w:val="20"/>
          <w:szCs w:val="20"/>
        </w:rPr>
        <w:t>10</w:t>
      </w:r>
      <w:r w:rsidR="00F24F41" w:rsidRPr="00A16AE4">
        <w:rPr>
          <w:b/>
          <w:color w:val="000000" w:themeColor="text1"/>
          <w:sz w:val="20"/>
          <w:szCs w:val="20"/>
        </w:rPr>
        <w:t>.</w:t>
      </w:r>
      <w:r w:rsidR="00F24F41" w:rsidRPr="00A16AE4">
        <w:rPr>
          <w:color w:val="000000" w:themeColor="text1"/>
          <w:sz w:val="20"/>
          <w:szCs w:val="20"/>
        </w:rPr>
        <w:t xml:space="preserve"> Štruktúry </w:t>
      </w:r>
      <w:r w:rsidR="00BD1595">
        <w:rPr>
          <w:b/>
          <w:color w:val="000000" w:themeColor="text1"/>
          <w:sz w:val="20"/>
          <w:szCs w:val="20"/>
        </w:rPr>
        <w:t>b</w:t>
      </w:r>
      <w:r w:rsidR="00BD1595" w:rsidRPr="00A16AE4">
        <w:rPr>
          <w:b/>
          <w:color w:val="000000" w:themeColor="text1"/>
          <w:sz w:val="20"/>
          <w:szCs w:val="20"/>
        </w:rPr>
        <w:t>enzotiazín</w:t>
      </w:r>
      <w:r w:rsidR="00BD1595">
        <w:rPr>
          <w:b/>
          <w:color w:val="000000" w:themeColor="text1"/>
          <w:sz w:val="20"/>
          <w:szCs w:val="20"/>
        </w:rPr>
        <w:t>-</w:t>
      </w:r>
      <w:r w:rsidR="00F24F41" w:rsidRPr="00A16AE4">
        <w:rPr>
          <w:b/>
          <w:color w:val="000000" w:themeColor="text1"/>
          <w:sz w:val="20"/>
          <w:szCs w:val="20"/>
        </w:rPr>
        <w:t>1,1-dioxidových</w:t>
      </w:r>
      <w:r w:rsidR="00F24F41" w:rsidRPr="00A16AE4">
        <w:rPr>
          <w:color w:val="000000" w:themeColor="text1"/>
          <w:sz w:val="20"/>
          <w:szCs w:val="20"/>
        </w:rPr>
        <w:t xml:space="preserve"> a </w:t>
      </w:r>
      <w:r w:rsidR="00BD1595">
        <w:rPr>
          <w:b/>
          <w:color w:val="000000" w:themeColor="text1"/>
          <w:sz w:val="20"/>
          <w:szCs w:val="20"/>
        </w:rPr>
        <w:t>c</w:t>
      </w:r>
      <w:r w:rsidR="00BD1595" w:rsidRPr="00A16AE4">
        <w:rPr>
          <w:b/>
          <w:color w:val="000000" w:themeColor="text1"/>
          <w:sz w:val="20"/>
          <w:szCs w:val="20"/>
        </w:rPr>
        <w:t>hinoxalínových</w:t>
      </w:r>
      <w:r w:rsidR="00BD1595" w:rsidRPr="00A16AE4">
        <w:rPr>
          <w:color w:val="000000" w:themeColor="text1"/>
          <w:sz w:val="20"/>
          <w:szCs w:val="20"/>
        </w:rPr>
        <w:t xml:space="preserve"> </w:t>
      </w:r>
      <w:r w:rsidR="00F24F41" w:rsidRPr="00A16AE4">
        <w:rPr>
          <w:color w:val="000000" w:themeColor="text1"/>
          <w:sz w:val="20"/>
          <w:szCs w:val="20"/>
        </w:rPr>
        <w:t>derivátov.</w:t>
      </w:r>
      <w:bookmarkEnd w:id="26"/>
    </w:p>
    <w:p w:rsidR="00F24F41" w:rsidRPr="00A16AE4" w:rsidRDefault="00F24F41" w:rsidP="00B31BB5">
      <w:pPr>
        <w:jc w:val="center"/>
        <w:rPr>
          <w:color w:val="000000" w:themeColor="text1"/>
          <w:szCs w:val="24"/>
        </w:rPr>
      </w:pPr>
    </w:p>
    <w:p w:rsidR="00F24F41" w:rsidRPr="00A16AE4" w:rsidRDefault="00F24F41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>Tieto poznatky boli užitočné pre návrh nových inhibítorov ALR2 založených na chinoxalinónovom skelete. Halogénové substituenty na chinoxalinónov</w:t>
      </w:r>
      <w:r w:rsidR="009D2240" w:rsidRPr="00A16AE4">
        <w:rPr>
          <w:color w:val="000000" w:themeColor="text1"/>
          <w:szCs w:val="24"/>
        </w:rPr>
        <w:t>om skelete</w:t>
      </w:r>
      <w:r w:rsidRPr="00A16AE4">
        <w:rPr>
          <w:color w:val="000000" w:themeColor="text1"/>
          <w:szCs w:val="24"/>
        </w:rPr>
        <w:t xml:space="preserve"> vo veľkej miere zvyšovali inhibičnú aktivitu ALR2, ale neexistovala žiadna štúdia o hydroxylovej skupine. </w:t>
      </w:r>
    </w:p>
    <w:p w:rsidR="00FF4F17" w:rsidRPr="00A16AE4" w:rsidRDefault="00FF4F17" w:rsidP="00B31BB5">
      <w:pPr>
        <w:rPr>
          <w:color w:val="000000" w:themeColor="text1"/>
          <w:szCs w:val="24"/>
        </w:rPr>
      </w:pPr>
    </w:p>
    <w:p w:rsidR="00FF4F17" w:rsidRPr="00A16AE4" w:rsidRDefault="00F24F41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 xml:space="preserve">Pre získanie informácií o aktívnych komformáciách zaviedli fenolickú hydroxylovú </w:t>
      </w:r>
      <w:r w:rsidR="00B43DFC">
        <w:rPr>
          <w:color w:val="000000" w:themeColor="text1"/>
          <w:szCs w:val="24"/>
        </w:rPr>
        <w:t xml:space="preserve">skupinu </w:t>
      </w:r>
      <w:r w:rsidRPr="00A16AE4">
        <w:rPr>
          <w:color w:val="000000" w:themeColor="text1"/>
          <w:szCs w:val="24"/>
        </w:rPr>
        <w:t>nielen na C</w:t>
      </w:r>
      <w:r w:rsidR="00B43DFC">
        <w:rPr>
          <w:color w:val="000000" w:themeColor="text1"/>
          <w:szCs w:val="24"/>
        </w:rPr>
        <w:t>(</w:t>
      </w:r>
      <w:r w:rsidRPr="00A16AE4">
        <w:rPr>
          <w:color w:val="000000" w:themeColor="text1"/>
          <w:szCs w:val="24"/>
        </w:rPr>
        <w:t>3</w:t>
      </w:r>
      <w:r w:rsidR="00B43DFC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24"/>
        </w:rPr>
        <w:t xml:space="preserve"> bočný reťazec, ale aj do polohy C</w:t>
      </w:r>
      <w:r w:rsidR="00B43DFC">
        <w:rPr>
          <w:color w:val="000000" w:themeColor="text1"/>
          <w:szCs w:val="24"/>
        </w:rPr>
        <w:t>(</w:t>
      </w:r>
      <w:r w:rsidRPr="00A16AE4">
        <w:rPr>
          <w:color w:val="000000" w:themeColor="text1"/>
          <w:szCs w:val="24"/>
        </w:rPr>
        <w:t>6</w:t>
      </w:r>
      <w:r w:rsidR="00B43DFC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24"/>
        </w:rPr>
        <w:t xml:space="preserve"> alebo C</w:t>
      </w:r>
      <w:r w:rsidR="00B43DFC">
        <w:rPr>
          <w:color w:val="000000" w:themeColor="text1"/>
          <w:szCs w:val="24"/>
        </w:rPr>
        <w:t>(</w:t>
      </w:r>
      <w:r w:rsidRPr="00A16AE4">
        <w:rPr>
          <w:color w:val="000000" w:themeColor="text1"/>
          <w:szCs w:val="24"/>
        </w:rPr>
        <w:t>7</w:t>
      </w:r>
      <w:r w:rsidR="00B43DFC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24"/>
        </w:rPr>
        <w:t xml:space="preserve"> na </w:t>
      </w:r>
      <w:r w:rsidR="00315B09" w:rsidRPr="00A16AE4">
        <w:rPr>
          <w:color w:val="000000" w:themeColor="text1"/>
          <w:szCs w:val="24"/>
        </w:rPr>
        <w:t>chinoxalinónov</w:t>
      </w:r>
      <w:r w:rsidR="00B43DFC">
        <w:rPr>
          <w:color w:val="000000" w:themeColor="text1"/>
          <w:szCs w:val="24"/>
        </w:rPr>
        <w:t xml:space="preserve">om </w:t>
      </w:r>
      <w:r w:rsidR="00B43DFC" w:rsidRPr="00A16AE4">
        <w:rPr>
          <w:color w:val="000000" w:themeColor="text1"/>
          <w:szCs w:val="24"/>
        </w:rPr>
        <w:t>jadre</w:t>
      </w:r>
      <w:r w:rsidRPr="00A16AE4">
        <w:rPr>
          <w:color w:val="000000" w:themeColor="text1"/>
          <w:szCs w:val="24"/>
        </w:rPr>
        <w:t xml:space="preserve">, čoho výsledkom bola nová séria </w:t>
      </w:r>
      <w:r w:rsidR="00D034F1" w:rsidRPr="00A16AE4">
        <w:rPr>
          <w:color w:val="000000" w:themeColor="text1"/>
          <w:szCs w:val="24"/>
        </w:rPr>
        <w:t>inhibítorov</w:t>
      </w:r>
      <w:r w:rsidR="009D2240" w:rsidRPr="00A16AE4">
        <w:rPr>
          <w:color w:val="000000" w:themeColor="text1"/>
          <w:szCs w:val="24"/>
        </w:rPr>
        <w:t xml:space="preserve"> </w:t>
      </w:r>
      <w:r w:rsidRPr="00A16AE4">
        <w:rPr>
          <w:color w:val="000000" w:themeColor="text1"/>
          <w:szCs w:val="24"/>
        </w:rPr>
        <w:t>A</w:t>
      </w:r>
      <w:r w:rsidR="009D2240" w:rsidRPr="00A16AE4">
        <w:rPr>
          <w:color w:val="000000" w:themeColor="text1"/>
          <w:szCs w:val="24"/>
        </w:rPr>
        <w:t>LR2</w:t>
      </w:r>
      <w:r w:rsidRPr="00A16AE4">
        <w:rPr>
          <w:color w:val="000000" w:themeColor="text1"/>
          <w:szCs w:val="24"/>
        </w:rPr>
        <w:t xml:space="preserve"> na báze chinoxalinónu. </w:t>
      </w:r>
    </w:p>
    <w:p w:rsidR="00F95036" w:rsidRPr="00A16AE4" w:rsidRDefault="00F95036" w:rsidP="00B31BB5">
      <w:pPr>
        <w:rPr>
          <w:color w:val="000000" w:themeColor="text1"/>
          <w:szCs w:val="24"/>
        </w:rPr>
      </w:pPr>
    </w:p>
    <w:p w:rsidR="00F24F41" w:rsidRPr="00A16AE4" w:rsidRDefault="00F24F41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 xml:space="preserve">Syntéza </w:t>
      </w:r>
      <w:r w:rsidR="00F95036" w:rsidRPr="00A16AE4">
        <w:rPr>
          <w:color w:val="000000" w:themeColor="text1"/>
          <w:szCs w:val="24"/>
        </w:rPr>
        <w:t>týchto inhibítorov vychádzala zo</w:t>
      </w:r>
      <w:r w:rsidR="00315B09" w:rsidRPr="00A16AE4">
        <w:rPr>
          <w:color w:val="000000" w:themeColor="text1"/>
          <w:szCs w:val="24"/>
        </w:rPr>
        <w:t xml:space="preserve"> </w:t>
      </w:r>
      <w:r w:rsidRPr="00A16AE4">
        <w:rPr>
          <w:color w:val="000000" w:themeColor="text1"/>
          <w:szCs w:val="24"/>
        </w:rPr>
        <w:t>substituovaných 3-chlórchinoxalín-2-ónov</w:t>
      </w:r>
      <w:r w:rsidR="00D034F1" w:rsidRPr="00A16AE4">
        <w:rPr>
          <w:color w:val="000000" w:themeColor="text1"/>
          <w:szCs w:val="24"/>
        </w:rPr>
        <w:t xml:space="preserve"> </w:t>
      </w:r>
      <w:r w:rsidR="00D034F1" w:rsidRPr="00A16AE4">
        <w:rPr>
          <w:b/>
          <w:color w:val="000000" w:themeColor="text1"/>
          <w:szCs w:val="24"/>
        </w:rPr>
        <w:t>6</w:t>
      </w:r>
      <w:r w:rsidRPr="00A16AE4">
        <w:rPr>
          <w:color w:val="000000" w:themeColor="text1"/>
          <w:szCs w:val="24"/>
        </w:rPr>
        <w:t>.</w:t>
      </w:r>
      <w:r w:rsidR="00315B09" w:rsidRPr="00A16AE4">
        <w:rPr>
          <w:color w:val="000000" w:themeColor="text1"/>
          <w:szCs w:val="24"/>
        </w:rPr>
        <w:t xml:space="preserve"> </w:t>
      </w:r>
      <w:r w:rsidRPr="00A16AE4">
        <w:rPr>
          <w:color w:val="000000" w:themeColor="text1"/>
          <w:szCs w:val="24"/>
        </w:rPr>
        <w:t>Ako je znázornené v </w:t>
      </w:r>
      <w:fldSimple w:instr=" REF _Ref481849360 \h  \* MERGEFORMAT ">
        <w:r w:rsidR="006866BE">
          <w:rPr>
            <w:color w:val="000000" w:themeColor="text1"/>
            <w:szCs w:val="24"/>
          </w:rPr>
          <w:t>S</w:t>
        </w:r>
        <w:r w:rsidR="006866BE" w:rsidRPr="00A16AE4">
          <w:rPr>
            <w:color w:val="000000" w:themeColor="text1"/>
            <w:szCs w:val="24"/>
          </w:rPr>
          <w:t>chéme 1</w:t>
        </w:r>
      </w:fldSimple>
      <w:r w:rsidRPr="00A16AE4">
        <w:rPr>
          <w:color w:val="000000" w:themeColor="text1"/>
          <w:szCs w:val="24"/>
        </w:rPr>
        <w:t>, východiskové zlúčeniny</w:t>
      </w:r>
      <w:r w:rsidR="00315B09" w:rsidRPr="00A16AE4">
        <w:rPr>
          <w:color w:val="000000" w:themeColor="text1"/>
          <w:szCs w:val="24"/>
        </w:rPr>
        <w:t xml:space="preserve"> s hydroxylovou skupinou naviazanou na</w:t>
      </w:r>
      <w:r w:rsidRPr="00A16AE4">
        <w:rPr>
          <w:color w:val="000000" w:themeColor="text1"/>
          <w:szCs w:val="24"/>
        </w:rPr>
        <w:t xml:space="preserve"> C</w:t>
      </w:r>
      <w:r w:rsidR="006866BE">
        <w:rPr>
          <w:color w:val="000000" w:themeColor="text1"/>
          <w:szCs w:val="24"/>
        </w:rPr>
        <w:t>(</w:t>
      </w:r>
      <w:r w:rsidRPr="00A16AE4">
        <w:rPr>
          <w:color w:val="000000" w:themeColor="text1"/>
          <w:szCs w:val="24"/>
        </w:rPr>
        <w:t>6</w:t>
      </w:r>
      <w:r w:rsidR="006866BE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24"/>
        </w:rPr>
        <w:t xml:space="preserve"> alebo C</w:t>
      </w:r>
      <w:r w:rsidR="006866BE">
        <w:rPr>
          <w:color w:val="000000" w:themeColor="text1"/>
          <w:szCs w:val="24"/>
        </w:rPr>
        <w:t>(</w:t>
      </w:r>
      <w:r w:rsidRPr="00A16AE4">
        <w:rPr>
          <w:color w:val="000000" w:themeColor="text1"/>
          <w:szCs w:val="24"/>
        </w:rPr>
        <w:t>7</w:t>
      </w:r>
      <w:r w:rsidR="006866BE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24"/>
        </w:rPr>
        <w:t xml:space="preserve"> </w:t>
      </w:r>
      <w:r w:rsidR="00315B09" w:rsidRPr="00A16AE4">
        <w:rPr>
          <w:color w:val="000000" w:themeColor="text1"/>
          <w:szCs w:val="24"/>
        </w:rPr>
        <w:t>uhlík</w:t>
      </w:r>
      <w:r w:rsidRPr="00A16AE4">
        <w:rPr>
          <w:color w:val="000000" w:themeColor="text1"/>
          <w:szCs w:val="24"/>
        </w:rPr>
        <w:t xml:space="preserve"> boli alkylované metyl</w:t>
      </w:r>
      <w:r w:rsidR="006866BE">
        <w:rPr>
          <w:color w:val="000000" w:themeColor="text1"/>
          <w:szCs w:val="24"/>
        </w:rPr>
        <w:t>-</w:t>
      </w:r>
      <w:r w:rsidRPr="00A16AE4">
        <w:rPr>
          <w:color w:val="000000" w:themeColor="text1"/>
          <w:szCs w:val="24"/>
        </w:rPr>
        <w:t>brómacetátom v polohe N</w:t>
      </w:r>
      <w:r w:rsidR="006866BE">
        <w:rPr>
          <w:color w:val="000000" w:themeColor="text1"/>
          <w:szCs w:val="24"/>
        </w:rPr>
        <w:t>(</w:t>
      </w:r>
      <w:r w:rsidRPr="00A16AE4">
        <w:rPr>
          <w:color w:val="000000" w:themeColor="text1"/>
          <w:szCs w:val="24"/>
        </w:rPr>
        <w:t>1</w:t>
      </w:r>
      <w:r w:rsidR="006866BE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24"/>
        </w:rPr>
        <w:t xml:space="preserve"> za vzniku estero</w:t>
      </w:r>
      <w:r w:rsidR="00D034F1" w:rsidRPr="00A16AE4">
        <w:rPr>
          <w:color w:val="000000" w:themeColor="text1"/>
          <w:szCs w:val="24"/>
        </w:rPr>
        <w:t>v</w:t>
      </w:r>
      <w:r w:rsidR="00315B09" w:rsidRPr="00A16AE4">
        <w:rPr>
          <w:color w:val="000000" w:themeColor="text1"/>
          <w:szCs w:val="24"/>
        </w:rPr>
        <w:t>ých medziproduktov</w:t>
      </w:r>
      <w:r w:rsidR="00D034F1" w:rsidRPr="00A16AE4">
        <w:rPr>
          <w:color w:val="000000" w:themeColor="text1"/>
          <w:szCs w:val="24"/>
        </w:rPr>
        <w:t xml:space="preserve"> </w:t>
      </w:r>
      <w:r w:rsidR="00D034F1" w:rsidRPr="006866BE">
        <w:rPr>
          <w:b/>
          <w:color w:val="000000" w:themeColor="text1"/>
          <w:szCs w:val="24"/>
        </w:rPr>
        <w:t>7</w:t>
      </w:r>
      <w:r w:rsidR="00D034F1" w:rsidRPr="00A16AE4">
        <w:rPr>
          <w:color w:val="000000" w:themeColor="text1"/>
          <w:szCs w:val="24"/>
        </w:rPr>
        <w:t xml:space="preserve">. Styrylová skupina bola k medziproduktu </w:t>
      </w:r>
      <w:r w:rsidR="00D034F1" w:rsidRPr="00A16AE4">
        <w:rPr>
          <w:b/>
          <w:color w:val="000000" w:themeColor="text1"/>
          <w:szCs w:val="24"/>
        </w:rPr>
        <w:t xml:space="preserve">7 </w:t>
      </w:r>
      <w:r w:rsidR="00D034F1" w:rsidRPr="00A16AE4">
        <w:rPr>
          <w:color w:val="000000" w:themeColor="text1"/>
          <w:szCs w:val="24"/>
        </w:rPr>
        <w:t xml:space="preserve">pripojená Heckovým kaplingom za vzniku zlúčeniny </w:t>
      </w:r>
      <w:r w:rsidR="00D034F1" w:rsidRPr="00A16AE4">
        <w:rPr>
          <w:b/>
          <w:color w:val="000000" w:themeColor="text1"/>
          <w:szCs w:val="24"/>
        </w:rPr>
        <w:t xml:space="preserve">8 </w:t>
      </w:r>
      <w:r w:rsidR="00D034F1" w:rsidRPr="00A16AE4">
        <w:rPr>
          <w:color w:val="000000" w:themeColor="text1"/>
          <w:szCs w:val="24"/>
        </w:rPr>
        <w:t>a</w:t>
      </w:r>
      <w:r w:rsidR="006866BE">
        <w:rPr>
          <w:color w:val="000000" w:themeColor="text1"/>
          <w:szCs w:val="24"/>
        </w:rPr>
        <w:t xml:space="preserve"> jej </w:t>
      </w:r>
      <w:r w:rsidR="00D034F1" w:rsidRPr="00A16AE4">
        <w:rPr>
          <w:color w:val="000000" w:themeColor="text1"/>
          <w:szCs w:val="24"/>
        </w:rPr>
        <w:t>následnou hydrolýzou vznik</w:t>
      </w:r>
      <w:r w:rsidR="006866BE">
        <w:rPr>
          <w:color w:val="000000" w:themeColor="text1"/>
          <w:szCs w:val="24"/>
        </w:rPr>
        <w:t>li</w:t>
      </w:r>
      <w:r w:rsidR="00315B09" w:rsidRPr="00A16AE4">
        <w:rPr>
          <w:color w:val="000000" w:themeColor="text1"/>
          <w:szCs w:val="24"/>
        </w:rPr>
        <w:t xml:space="preserve"> </w:t>
      </w:r>
      <w:r w:rsidR="006866BE" w:rsidRPr="00A16AE4">
        <w:rPr>
          <w:color w:val="000000" w:themeColor="text1"/>
          <w:szCs w:val="24"/>
        </w:rPr>
        <w:t>chinoxalinón</w:t>
      </w:r>
      <w:r w:rsidR="006866BE">
        <w:rPr>
          <w:color w:val="000000" w:themeColor="text1"/>
          <w:szCs w:val="24"/>
        </w:rPr>
        <w:t>y</w:t>
      </w:r>
      <w:r w:rsidR="006866BE" w:rsidRPr="00A16AE4">
        <w:rPr>
          <w:color w:val="000000" w:themeColor="text1"/>
          <w:szCs w:val="24"/>
        </w:rPr>
        <w:t xml:space="preserve"> </w:t>
      </w:r>
      <w:r w:rsidR="00D034F1" w:rsidRPr="00A16AE4">
        <w:rPr>
          <w:b/>
          <w:color w:val="000000" w:themeColor="text1"/>
          <w:szCs w:val="24"/>
        </w:rPr>
        <w:t>9</w:t>
      </w:r>
      <w:r w:rsidR="00D034F1" w:rsidRPr="00A16AE4">
        <w:rPr>
          <w:color w:val="000000" w:themeColor="text1"/>
          <w:szCs w:val="24"/>
        </w:rPr>
        <w:t>.</w:t>
      </w:r>
    </w:p>
    <w:p w:rsidR="002E04E8" w:rsidRPr="00A16AE4" w:rsidRDefault="00826418" w:rsidP="0079621D">
      <w:pPr>
        <w:keepNext/>
        <w:jc w:val="center"/>
      </w:pPr>
      <w:r w:rsidRPr="00A16AE4">
        <w:object w:dxaOrig="10418" w:dyaOrig="6383">
          <v:shape id="_x0000_i1045" type="#_x0000_t75" style="width:375pt;height:228.6pt" o:ole="">
            <v:imagedata r:id="rId52" o:title=""/>
          </v:shape>
          <o:OLEObject Type="Embed" ProgID="ChemDraw.Document.6.0" ShapeID="_x0000_i1045" DrawAspect="Content" ObjectID="_1556974208" r:id="rId53"/>
        </w:object>
      </w:r>
    </w:p>
    <w:p w:rsidR="003F1205" w:rsidRDefault="002E04E8" w:rsidP="003B5D4D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bookmarkStart w:id="27" w:name="_Ref481849360"/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Schéma</w:t>
      </w:r>
      <w:r w:rsidR="003D4B01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 </w: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Schéma_1 \* ARABIC </w:instrTex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 w:rsidR="00C92B18"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1</w:t>
      </w:r>
      <w:r w:rsidR="00920AD1" w:rsidRPr="00374399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. </w:t>
      </w:r>
      <w:bookmarkEnd w:id="27"/>
      <w:r w:rsidR="00D034F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Syntéza chinoxalinónových derivátov</w:t>
      </w:r>
      <w:r w:rsidR="003F1205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</w:t>
      </w:r>
      <w:r w:rsidR="003F1205">
        <w:rPr>
          <w:rFonts w:ascii="Times New Roman" w:hAnsi="Times New Roman" w:cs="Times New Roman"/>
          <w:b/>
          <w:i w:val="0"/>
          <w:color w:val="000000" w:themeColor="text1"/>
          <w:sz w:val="20"/>
        </w:rPr>
        <w:t>9</w:t>
      </w:r>
      <w:r w:rsidR="00D034F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2E04E8" w:rsidRPr="00A16AE4" w:rsidRDefault="002E04E8" w:rsidP="00B31BB5">
      <w:pPr>
        <w:rPr>
          <w:color w:val="000000" w:themeColor="text1"/>
          <w:szCs w:val="24"/>
        </w:rPr>
      </w:pPr>
    </w:p>
    <w:p w:rsidR="00F24F41" w:rsidRPr="00A16AE4" w:rsidRDefault="003B5D4D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>Takto pripravené</w:t>
      </w:r>
      <w:r w:rsidR="00F24F41" w:rsidRPr="00A16AE4">
        <w:rPr>
          <w:color w:val="000000" w:themeColor="text1"/>
          <w:szCs w:val="24"/>
        </w:rPr>
        <w:t xml:space="preserve"> zlúčeniny boli testované </w:t>
      </w:r>
      <w:r w:rsidR="00054F94" w:rsidRPr="00A16AE4">
        <w:rPr>
          <w:color w:val="000000" w:themeColor="text1"/>
          <w:szCs w:val="24"/>
        </w:rPr>
        <w:t>na inhibíciu aktivity</w:t>
      </w:r>
      <w:r w:rsidR="00F24F41" w:rsidRPr="00A16AE4">
        <w:rPr>
          <w:color w:val="000000" w:themeColor="text1"/>
          <w:szCs w:val="24"/>
        </w:rPr>
        <w:t xml:space="preserve"> ALR2</w:t>
      </w:r>
      <w:r w:rsidR="0057171E" w:rsidRPr="00A16AE4">
        <w:rPr>
          <w:color w:val="000000" w:themeColor="text1"/>
          <w:szCs w:val="24"/>
        </w:rPr>
        <w:t xml:space="preserve"> a ALR1</w:t>
      </w:r>
      <w:r w:rsidR="00F24F41" w:rsidRPr="00A16AE4">
        <w:rPr>
          <w:color w:val="000000" w:themeColor="text1"/>
          <w:szCs w:val="24"/>
        </w:rPr>
        <w:t xml:space="preserve">. </w:t>
      </w:r>
      <w:r w:rsidRPr="00A16AE4">
        <w:rPr>
          <w:color w:val="000000" w:themeColor="text1"/>
          <w:szCs w:val="24"/>
        </w:rPr>
        <w:t xml:space="preserve">Z nich najaktívnejšia bola zlúčenina </w:t>
      </w:r>
      <w:r w:rsidRPr="00A16AE4">
        <w:rPr>
          <w:b/>
          <w:color w:val="000000" w:themeColor="text1"/>
          <w:szCs w:val="24"/>
        </w:rPr>
        <w:t>9a</w:t>
      </w:r>
      <w:r w:rsidRPr="00A16AE4">
        <w:rPr>
          <w:color w:val="000000" w:themeColor="text1"/>
          <w:szCs w:val="24"/>
        </w:rPr>
        <w:t xml:space="preserve"> s hodnotou IC</w:t>
      </w:r>
      <w:r w:rsidRPr="00A16AE4">
        <w:rPr>
          <w:color w:val="000000" w:themeColor="text1"/>
          <w:szCs w:val="24"/>
          <w:vertAlign w:val="subscript"/>
        </w:rPr>
        <w:t>50</w:t>
      </w:r>
      <w:r w:rsidRPr="00A16AE4">
        <w:rPr>
          <w:color w:val="000000" w:themeColor="text1"/>
          <w:szCs w:val="24"/>
        </w:rPr>
        <w:t xml:space="preserve"> = 0,059 μM. Inhibičná </w:t>
      </w:r>
      <w:r w:rsidR="00054F94" w:rsidRPr="00A16AE4">
        <w:rPr>
          <w:color w:val="000000" w:themeColor="text1"/>
          <w:szCs w:val="24"/>
        </w:rPr>
        <w:t>aktivita</w:t>
      </w:r>
      <w:r w:rsidRPr="00A16AE4">
        <w:rPr>
          <w:color w:val="000000" w:themeColor="text1"/>
          <w:szCs w:val="24"/>
        </w:rPr>
        <w:t xml:space="preserve"> bola </w:t>
      </w:r>
      <w:r w:rsidR="00054F94" w:rsidRPr="00A16AE4">
        <w:rPr>
          <w:color w:val="000000" w:themeColor="text1"/>
          <w:szCs w:val="24"/>
        </w:rPr>
        <w:t>zvýšená prítomnosťou</w:t>
      </w:r>
      <w:r w:rsidRPr="00A16AE4">
        <w:rPr>
          <w:color w:val="000000" w:themeColor="text1"/>
          <w:szCs w:val="24"/>
        </w:rPr>
        <w:t xml:space="preserve"> hydroxylových skupín</w:t>
      </w:r>
      <w:r w:rsidR="00054F94" w:rsidRPr="00A16AE4">
        <w:rPr>
          <w:color w:val="000000" w:themeColor="text1"/>
          <w:szCs w:val="24"/>
        </w:rPr>
        <w:t xml:space="preserve"> na styrénovom kruhu a</w:t>
      </w:r>
      <w:r w:rsidRPr="00A16AE4">
        <w:rPr>
          <w:color w:val="000000" w:themeColor="text1"/>
          <w:szCs w:val="24"/>
        </w:rPr>
        <w:t xml:space="preserve"> taktiež dvojitá väzba </w:t>
      </w:r>
      <w:r w:rsidR="00054F94" w:rsidRPr="00A16AE4">
        <w:rPr>
          <w:color w:val="000000" w:themeColor="text1"/>
          <w:szCs w:val="24"/>
        </w:rPr>
        <w:t>prítomného styrénu</w:t>
      </w:r>
      <w:r w:rsidRPr="00A16AE4">
        <w:rPr>
          <w:color w:val="000000" w:themeColor="text1"/>
          <w:szCs w:val="24"/>
        </w:rPr>
        <w:t xml:space="preserve"> m</w:t>
      </w:r>
      <w:r w:rsidR="00054F94" w:rsidRPr="00A16AE4">
        <w:rPr>
          <w:color w:val="000000" w:themeColor="text1"/>
          <w:szCs w:val="24"/>
        </w:rPr>
        <w:t>ala</w:t>
      </w:r>
      <w:r w:rsidRPr="00A16AE4">
        <w:rPr>
          <w:color w:val="000000" w:themeColor="text1"/>
          <w:szCs w:val="24"/>
        </w:rPr>
        <w:t xml:space="preserve"> </w:t>
      </w:r>
      <w:r w:rsidR="00054F94" w:rsidRPr="00A16AE4">
        <w:rPr>
          <w:color w:val="000000" w:themeColor="text1"/>
          <w:szCs w:val="24"/>
        </w:rPr>
        <w:t>výrazný</w:t>
      </w:r>
      <w:r w:rsidRPr="00A16AE4">
        <w:rPr>
          <w:color w:val="000000" w:themeColor="text1"/>
          <w:szCs w:val="24"/>
        </w:rPr>
        <w:t xml:space="preserve"> vplyv na aktivitu.</w:t>
      </w:r>
    </w:p>
    <w:p w:rsidR="00F24F41" w:rsidRPr="00A16AE4" w:rsidRDefault="00F24F41" w:rsidP="00B31BB5">
      <w:pPr>
        <w:rPr>
          <w:color w:val="000000" w:themeColor="text1"/>
          <w:szCs w:val="24"/>
        </w:rPr>
      </w:pPr>
    </w:p>
    <w:p w:rsidR="00F24F41" w:rsidRPr="00A16AE4" w:rsidRDefault="00F24F41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 xml:space="preserve">Vedci testovali aj antioxidačné vlastnosti </w:t>
      </w:r>
      <w:r w:rsidR="0036232D" w:rsidRPr="00A16AE4">
        <w:rPr>
          <w:b/>
          <w:color w:val="000000" w:themeColor="text1"/>
          <w:szCs w:val="24"/>
        </w:rPr>
        <w:t xml:space="preserve">9a </w:t>
      </w:r>
      <w:r w:rsidRPr="00A16AE4">
        <w:rPr>
          <w:color w:val="000000" w:themeColor="text1"/>
          <w:szCs w:val="24"/>
        </w:rPr>
        <w:t xml:space="preserve">modelovou reakciou so stabilným voľným radikálom 2,2-difenyl-1-pikrylhydrazyl (DPPH). </w:t>
      </w:r>
      <w:r w:rsidR="00443AD6">
        <w:rPr>
          <w:color w:val="000000" w:themeColor="text1"/>
          <w:szCs w:val="24"/>
        </w:rPr>
        <w:t xml:space="preserve">Zlúčenina </w:t>
      </w:r>
      <w:r w:rsidR="00443AD6" w:rsidRPr="00A16AE4">
        <w:rPr>
          <w:b/>
          <w:color w:val="000000" w:themeColor="text1"/>
          <w:szCs w:val="24"/>
        </w:rPr>
        <w:t xml:space="preserve">9a </w:t>
      </w:r>
      <w:r w:rsidR="00443AD6">
        <w:rPr>
          <w:color w:val="000000" w:themeColor="text1"/>
          <w:szCs w:val="24"/>
        </w:rPr>
        <w:t xml:space="preserve">mala </w:t>
      </w:r>
      <w:r w:rsidR="003B5D4D" w:rsidRPr="00A16AE4">
        <w:rPr>
          <w:color w:val="000000" w:themeColor="text1"/>
          <w:szCs w:val="24"/>
        </w:rPr>
        <w:t>antioxidačnú aktivitu,</w:t>
      </w:r>
      <w:r w:rsidR="0036232D" w:rsidRPr="00A16AE4">
        <w:rPr>
          <w:color w:val="000000" w:themeColor="text1"/>
          <w:szCs w:val="24"/>
        </w:rPr>
        <w:t xml:space="preserve"> </w:t>
      </w:r>
      <w:r w:rsidRPr="00A16AE4">
        <w:rPr>
          <w:color w:val="000000" w:themeColor="text1"/>
          <w:szCs w:val="24"/>
        </w:rPr>
        <w:t>a to 96.2%, 82.1% a 70.5% pri koncentrácii 100 μM, 50 μM a 10 μM</w:t>
      </w:r>
      <w:r w:rsidR="00415E3E" w:rsidRPr="00A16AE4">
        <w:rPr>
          <w:color w:val="000000" w:themeColor="text1"/>
          <w:szCs w:val="24"/>
        </w:rPr>
        <w:t>.</w:t>
      </w:r>
      <w:r w:rsidRPr="00A16AE4">
        <w:rPr>
          <w:color w:val="000000" w:themeColor="text1"/>
          <w:szCs w:val="24"/>
        </w:rPr>
        <w:t xml:space="preserve"> </w:t>
      </w:r>
      <w:r w:rsidR="00415E3E" w:rsidRPr="00A16AE4">
        <w:rPr>
          <w:color w:val="000000" w:themeColor="text1"/>
          <w:szCs w:val="24"/>
        </w:rPr>
        <w:t>SAR testy ukázali</w:t>
      </w:r>
      <w:r w:rsidRPr="00A16AE4">
        <w:rPr>
          <w:color w:val="000000" w:themeColor="text1"/>
          <w:szCs w:val="24"/>
        </w:rPr>
        <w:t xml:space="preserve">, že vinyl hrá dôležitú úlohu v zachytávaní radikálov. </w:t>
      </w:r>
    </w:p>
    <w:p w:rsidR="0036232D" w:rsidRPr="00A16AE4" w:rsidRDefault="0036232D" w:rsidP="00B31BB5">
      <w:pPr>
        <w:rPr>
          <w:color w:val="000000" w:themeColor="text1"/>
          <w:szCs w:val="24"/>
        </w:rPr>
      </w:pPr>
    </w:p>
    <w:p w:rsidR="00214DB3" w:rsidRPr="00A16AE4" w:rsidRDefault="00054F94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 xml:space="preserve">Zo štruktúry </w:t>
      </w:r>
      <w:r w:rsidRPr="00A16AE4">
        <w:rPr>
          <w:b/>
          <w:color w:val="000000" w:themeColor="text1"/>
          <w:szCs w:val="24"/>
        </w:rPr>
        <w:t xml:space="preserve">9a </w:t>
      </w:r>
      <w:r w:rsidRPr="00A16AE4">
        <w:rPr>
          <w:color w:val="000000" w:themeColor="text1"/>
          <w:szCs w:val="24"/>
        </w:rPr>
        <w:t xml:space="preserve">bol </w:t>
      </w:r>
      <w:r w:rsidR="00561299" w:rsidRPr="00A16AE4">
        <w:rPr>
          <w:color w:val="000000" w:themeColor="text1"/>
          <w:szCs w:val="24"/>
        </w:rPr>
        <w:t>dok</w:t>
      </w:r>
      <w:r w:rsidR="00561299">
        <w:rPr>
          <w:color w:val="000000" w:themeColor="text1"/>
          <w:szCs w:val="24"/>
        </w:rPr>
        <w:t>ovaním</w:t>
      </w:r>
      <w:r w:rsidR="00561299" w:rsidRPr="00A16AE4">
        <w:rPr>
          <w:color w:val="000000" w:themeColor="text1"/>
          <w:szCs w:val="24"/>
        </w:rPr>
        <w:t xml:space="preserve"> </w:t>
      </w:r>
      <w:r w:rsidRPr="00A16AE4">
        <w:rPr>
          <w:color w:val="000000" w:themeColor="text1"/>
          <w:szCs w:val="24"/>
        </w:rPr>
        <w:t>zostrojený model</w:t>
      </w:r>
      <w:r w:rsidR="00F24F41" w:rsidRPr="00A16AE4">
        <w:rPr>
          <w:color w:val="000000" w:themeColor="text1"/>
          <w:szCs w:val="24"/>
        </w:rPr>
        <w:t xml:space="preserve"> komplex</w:t>
      </w:r>
      <w:r w:rsidR="00D85845">
        <w:rPr>
          <w:color w:val="000000" w:themeColor="text1"/>
          <w:szCs w:val="24"/>
        </w:rPr>
        <w:t>u</w:t>
      </w:r>
      <w:r w:rsidR="00F24F41" w:rsidRPr="00A16AE4">
        <w:rPr>
          <w:color w:val="000000" w:themeColor="text1"/>
          <w:szCs w:val="24"/>
        </w:rPr>
        <w:t xml:space="preserve"> s ľudskou ALR2. Výsledky ukázali, že </w:t>
      </w:r>
      <w:r w:rsidR="008B1633" w:rsidRPr="00A16AE4">
        <w:rPr>
          <w:b/>
          <w:color w:val="000000" w:themeColor="text1"/>
          <w:szCs w:val="24"/>
        </w:rPr>
        <w:t>9a</w:t>
      </w:r>
      <w:r w:rsidR="00F24F41" w:rsidRPr="00A16AE4">
        <w:rPr>
          <w:color w:val="000000" w:themeColor="text1"/>
          <w:szCs w:val="24"/>
        </w:rPr>
        <w:t xml:space="preserve"> je </w:t>
      </w:r>
      <w:r w:rsidR="007A22A2">
        <w:rPr>
          <w:color w:val="000000" w:themeColor="text1"/>
          <w:szCs w:val="24"/>
        </w:rPr>
        <w:t xml:space="preserve">dobre </w:t>
      </w:r>
      <w:r w:rsidR="00F24F41" w:rsidRPr="00A16AE4">
        <w:rPr>
          <w:color w:val="000000" w:themeColor="text1"/>
          <w:szCs w:val="24"/>
        </w:rPr>
        <w:t xml:space="preserve">viazaná v aktívnom mieste ALR2. Karboxylová skupina je </w:t>
      </w:r>
      <w:r w:rsidR="006550CA">
        <w:rPr>
          <w:color w:val="000000" w:themeColor="text1"/>
          <w:szCs w:val="24"/>
        </w:rPr>
        <w:t>viazaná</w:t>
      </w:r>
      <w:r w:rsidR="006550CA" w:rsidRPr="00A16AE4">
        <w:rPr>
          <w:color w:val="000000" w:themeColor="text1"/>
          <w:szCs w:val="24"/>
        </w:rPr>
        <w:t xml:space="preserve"> </w:t>
      </w:r>
      <w:r w:rsidR="006550CA">
        <w:rPr>
          <w:color w:val="000000" w:themeColor="text1"/>
          <w:szCs w:val="24"/>
        </w:rPr>
        <w:t xml:space="preserve">v </w:t>
      </w:r>
      <w:r w:rsidR="00F24F41" w:rsidRPr="00A16AE4">
        <w:rPr>
          <w:color w:val="000000" w:themeColor="text1"/>
          <w:szCs w:val="24"/>
        </w:rPr>
        <w:t>anión</w:t>
      </w:r>
      <w:r w:rsidR="007A22A2">
        <w:rPr>
          <w:color w:val="000000" w:themeColor="text1"/>
          <w:szCs w:val="24"/>
        </w:rPr>
        <w:t>ov</w:t>
      </w:r>
      <w:r w:rsidR="006550CA">
        <w:rPr>
          <w:color w:val="000000" w:themeColor="text1"/>
          <w:szCs w:val="24"/>
        </w:rPr>
        <w:t>om</w:t>
      </w:r>
      <w:r w:rsidR="00F24F41" w:rsidRPr="00A16AE4">
        <w:rPr>
          <w:color w:val="000000" w:themeColor="text1"/>
          <w:szCs w:val="24"/>
        </w:rPr>
        <w:t xml:space="preserve"> </w:t>
      </w:r>
      <w:r w:rsidR="006550CA" w:rsidRPr="00A16AE4">
        <w:rPr>
          <w:color w:val="000000" w:themeColor="text1"/>
          <w:szCs w:val="24"/>
        </w:rPr>
        <w:t>väzbov</w:t>
      </w:r>
      <w:r w:rsidR="006550CA">
        <w:rPr>
          <w:color w:val="000000" w:themeColor="text1"/>
          <w:szCs w:val="24"/>
        </w:rPr>
        <w:t>om</w:t>
      </w:r>
      <w:r w:rsidR="006550CA" w:rsidRPr="00A16AE4">
        <w:rPr>
          <w:color w:val="000000" w:themeColor="text1"/>
          <w:szCs w:val="24"/>
        </w:rPr>
        <w:t xml:space="preserve"> vreck</w:t>
      </w:r>
      <w:r w:rsidR="006550CA">
        <w:rPr>
          <w:color w:val="000000" w:themeColor="text1"/>
          <w:szCs w:val="24"/>
        </w:rPr>
        <w:t>u</w:t>
      </w:r>
      <w:r w:rsidR="006550CA" w:rsidRPr="00A16AE4">
        <w:rPr>
          <w:color w:val="000000" w:themeColor="text1"/>
          <w:szCs w:val="24"/>
        </w:rPr>
        <w:t xml:space="preserve"> </w:t>
      </w:r>
      <w:r w:rsidR="00096A46">
        <w:rPr>
          <w:color w:val="000000" w:themeColor="text1"/>
          <w:szCs w:val="24"/>
        </w:rPr>
        <w:t xml:space="preserve">vodíkovými </w:t>
      </w:r>
      <w:r w:rsidR="00F24F41" w:rsidRPr="00A16AE4">
        <w:rPr>
          <w:color w:val="000000" w:themeColor="text1"/>
          <w:szCs w:val="24"/>
        </w:rPr>
        <w:t>interakciami s pos</w:t>
      </w:r>
      <w:r w:rsidR="0036232D" w:rsidRPr="00A16AE4">
        <w:rPr>
          <w:color w:val="000000" w:themeColor="text1"/>
          <w:szCs w:val="24"/>
        </w:rPr>
        <w:t>tranný</w:t>
      </w:r>
      <w:r w:rsidR="006550CA">
        <w:rPr>
          <w:color w:val="000000" w:themeColor="text1"/>
          <w:szCs w:val="24"/>
        </w:rPr>
        <w:t>mi</w:t>
      </w:r>
      <w:r w:rsidR="0036232D" w:rsidRPr="00A16AE4">
        <w:rPr>
          <w:color w:val="000000" w:themeColor="text1"/>
          <w:szCs w:val="24"/>
        </w:rPr>
        <w:t xml:space="preserve"> reťazc</w:t>
      </w:r>
      <w:r w:rsidR="006550CA">
        <w:rPr>
          <w:color w:val="000000" w:themeColor="text1"/>
          <w:szCs w:val="24"/>
        </w:rPr>
        <w:t>ami aminokyselinových zvyškov:</w:t>
      </w:r>
      <w:r w:rsidR="0036232D" w:rsidRPr="00A16AE4">
        <w:rPr>
          <w:color w:val="000000" w:themeColor="text1"/>
          <w:szCs w:val="24"/>
        </w:rPr>
        <w:t xml:space="preserve"> Tyr48, His110</w:t>
      </w:r>
      <w:r w:rsidR="002D797C" w:rsidRPr="00A16AE4">
        <w:rPr>
          <w:color w:val="000000" w:themeColor="text1"/>
          <w:szCs w:val="24"/>
        </w:rPr>
        <w:t xml:space="preserve"> a Trp111 </w:t>
      </w:r>
      <w:r w:rsidR="00096A46">
        <w:rPr>
          <w:color w:val="000000" w:themeColor="text1"/>
          <w:szCs w:val="24"/>
        </w:rPr>
        <w:t xml:space="preserve">a </w:t>
      </w:r>
      <w:r w:rsidR="00096A46" w:rsidRPr="00A16AE4">
        <w:rPr>
          <w:color w:val="000000" w:themeColor="text1"/>
          <w:szCs w:val="24"/>
        </w:rPr>
        <w:t>stabilizovan</w:t>
      </w:r>
      <w:r w:rsidR="00096A46">
        <w:rPr>
          <w:color w:val="000000" w:themeColor="text1"/>
          <w:szCs w:val="24"/>
        </w:rPr>
        <w:t>á</w:t>
      </w:r>
      <w:r w:rsidR="00096A46" w:rsidRPr="00A16AE4">
        <w:rPr>
          <w:color w:val="000000" w:themeColor="text1"/>
          <w:szCs w:val="24"/>
        </w:rPr>
        <w:t xml:space="preserve"> </w:t>
      </w:r>
      <w:r w:rsidR="00F24F41" w:rsidRPr="00A16AE4">
        <w:rPr>
          <w:color w:val="000000" w:themeColor="text1"/>
          <w:szCs w:val="24"/>
        </w:rPr>
        <w:t>elektrostatickou interakciou s pozitívne nabitým kofaktorom NADP</w:t>
      </w:r>
      <w:r w:rsidRPr="00A16AE4">
        <w:rPr>
          <w:color w:val="000000" w:themeColor="text1"/>
          <w:szCs w:val="24"/>
          <w:vertAlign w:val="superscript"/>
        </w:rPr>
        <w:t>+</w:t>
      </w:r>
      <w:r w:rsidR="00F24F41" w:rsidRPr="00A16AE4">
        <w:rPr>
          <w:color w:val="000000" w:themeColor="text1"/>
          <w:szCs w:val="24"/>
        </w:rPr>
        <w:t xml:space="preserve">. </w:t>
      </w:r>
      <w:r w:rsidR="0036232D" w:rsidRPr="00A16AE4">
        <w:rPr>
          <w:color w:val="000000" w:themeColor="text1"/>
          <w:szCs w:val="24"/>
        </w:rPr>
        <w:t xml:space="preserve">Fenolická hydroxylová skupina </w:t>
      </w:r>
      <w:r w:rsidR="00096A46">
        <w:rPr>
          <w:color w:val="000000" w:themeColor="text1"/>
          <w:szCs w:val="24"/>
        </w:rPr>
        <w:t xml:space="preserve">na C(7) chinoxalínu </w:t>
      </w:r>
      <w:r w:rsidR="0036232D" w:rsidRPr="00A16AE4">
        <w:rPr>
          <w:color w:val="000000" w:themeColor="text1"/>
          <w:szCs w:val="24"/>
        </w:rPr>
        <w:t>tvorí vodíkovú väzbu s Trp20 a</w:t>
      </w:r>
      <w:r w:rsidR="00096A46">
        <w:rPr>
          <w:color w:val="000000" w:themeColor="text1"/>
          <w:szCs w:val="24"/>
        </w:rPr>
        <w:t xml:space="preserve"> druhá HO- skupina na styryle </w:t>
      </w:r>
      <w:r w:rsidR="0036232D" w:rsidRPr="00A16AE4">
        <w:rPr>
          <w:color w:val="000000" w:themeColor="text1"/>
          <w:szCs w:val="24"/>
        </w:rPr>
        <w:t xml:space="preserve">s bočným reťazcom Leu300. </w:t>
      </w:r>
      <w:r w:rsidR="00F24F41" w:rsidRPr="00A16AE4">
        <w:rPr>
          <w:color w:val="000000" w:themeColor="text1"/>
          <w:szCs w:val="24"/>
        </w:rPr>
        <w:t>Chinoxalinónová štruktúra sa dobre prispôsobil</w:t>
      </w:r>
      <w:r w:rsidR="00415E3E" w:rsidRPr="00A16AE4">
        <w:rPr>
          <w:color w:val="000000" w:themeColor="text1"/>
          <w:szCs w:val="24"/>
        </w:rPr>
        <w:t>a</w:t>
      </w:r>
      <w:r w:rsidR="00F24F41" w:rsidRPr="00A16AE4">
        <w:rPr>
          <w:color w:val="000000" w:themeColor="text1"/>
          <w:szCs w:val="24"/>
        </w:rPr>
        <w:t xml:space="preserve"> vytvorenému hydrofóbne</w:t>
      </w:r>
      <w:r w:rsidR="0036232D" w:rsidRPr="00A16AE4">
        <w:rPr>
          <w:color w:val="000000" w:themeColor="text1"/>
          <w:szCs w:val="24"/>
        </w:rPr>
        <w:t>mu</w:t>
      </w:r>
      <w:r w:rsidR="00F24F41" w:rsidRPr="00A16AE4">
        <w:rPr>
          <w:color w:val="000000" w:themeColor="text1"/>
          <w:szCs w:val="24"/>
        </w:rPr>
        <w:t xml:space="preserve"> vrecku </w:t>
      </w:r>
      <w:r w:rsidR="00DC2818">
        <w:rPr>
          <w:color w:val="000000" w:themeColor="text1"/>
          <w:szCs w:val="24"/>
        </w:rPr>
        <w:t xml:space="preserve">a interaguje s </w:t>
      </w:r>
      <w:r w:rsidR="00F24F41" w:rsidRPr="00A16AE4">
        <w:rPr>
          <w:color w:val="000000" w:themeColor="text1"/>
          <w:szCs w:val="24"/>
        </w:rPr>
        <w:t xml:space="preserve">postrannými reťazcami Leu300, Trp219, Phe122, Trp20 a Trp79. Tieto interakcie pevne ukotvujú </w:t>
      </w:r>
      <w:r w:rsidR="008B1633" w:rsidRPr="00A16AE4">
        <w:rPr>
          <w:b/>
          <w:color w:val="000000" w:themeColor="text1"/>
          <w:szCs w:val="24"/>
        </w:rPr>
        <w:t>9a</w:t>
      </w:r>
      <w:r w:rsidR="00F24F41" w:rsidRPr="00A16AE4">
        <w:rPr>
          <w:color w:val="000000" w:themeColor="text1"/>
          <w:szCs w:val="24"/>
        </w:rPr>
        <w:t xml:space="preserve"> v aktívnom mieste enzýmu. (</w:t>
      </w:r>
      <w:fldSimple w:instr=" REF _Ref480970042 \h  \* MERGEFORMAT ">
        <w:r w:rsidR="00F24F41" w:rsidRPr="00A16AE4">
          <w:rPr>
            <w:color w:val="000000" w:themeColor="text1"/>
            <w:szCs w:val="24"/>
          </w:rPr>
          <w:t>Obr. 1</w:t>
        </w:r>
      </w:fldSimple>
      <w:r w:rsidR="00087592">
        <w:rPr>
          <w:color w:val="000000" w:themeColor="text1"/>
          <w:szCs w:val="24"/>
        </w:rPr>
        <w:t>1</w:t>
      </w:r>
      <w:r w:rsidR="00F24F41" w:rsidRPr="00A16AE4">
        <w:rPr>
          <w:color w:val="000000" w:themeColor="text1"/>
          <w:szCs w:val="24"/>
        </w:rPr>
        <w:t>)</w:t>
      </w:r>
      <w:r w:rsidR="000F29EE" w:rsidRPr="00A16AE4">
        <w:rPr>
          <w:color w:val="000000" w:themeColor="text1"/>
          <w:szCs w:val="24"/>
        </w:rPr>
        <w:t xml:space="preserve"> </w:t>
      </w:r>
    </w:p>
    <w:p w:rsidR="002D797C" w:rsidRPr="00A16AE4" w:rsidRDefault="002D797C" w:rsidP="00B31BB5">
      <w:pPr>
        <w:rPr>
          <w:color w:val="000000" w:themeColor="text1"/>
          <w:szCs w:val="24"/>
        </w:rPr>
      </w:pPr>
    </w:p>
    <w:p w:rsidR="00F24F41" w:rsidRPr="00A16AE4" w:rsidRDefault="006E7DA8" w:rsidP="00B31BB5">
      <w:pPr>
        <w:keepNext/>
        <w:jc w:val="center"/>
      </w:pPr>
      <w:r w:rsidRPr="003755DA">
        <w:rPr>
          <w:noProof/>
          <w:color w:val="000000" w:themeColor="text1"/>
          <w:szCs w:val="24"/>
          <w:lang w:val="en-GB" w:eastAsia="en-GB"/>
        </w:rPr>
        <w:drawing>
          <wp:inline distT="0" distB="0" distL="0" distR="0">
            <wp:extent cx="5577840" cy="5212080"/>
            <wp:effectExtent l="0" t="0" r="3810" b="762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41" w:rsidRPr="00A16AE4" w:rsidRDefault="00F24F41" w:rsidP="00B31BB5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bookmarkStart w:id="28" w:name="_Ref480970042"/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EC2082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="00087592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0F29E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Dok</w:t>
      </w:r>
      <w:r w:rsidR="001A7A13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ovaný</w:t>
      </w:r>
      <w:r w:rsidR="000F29E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model zlúčeniny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8B1633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9a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1A7A13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v</w:t>
      </w:r>
      <w:r w:rsidR="001A7A13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 aktívn</w:t>
      </w:r>
      <w:r w:rsidR="001A7A13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om</w:t>
      </w:r>
      <w:r w:rsidR="001A7A13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miest</w:t>
      </w:r>
      <w:r w:rsidR="001A7A13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e</w:t>
      </w:r>
      <w:r w:rsidR="001A7A13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ALR2.</w:t>
      </w:r>
      <w:bookmarkEnd w:id="28"/>
    </w:p>
    <w:p w:rsidR="00F24F41" w:rsidRPr="00A16AE4" w:rsidRDefault="00F24F41" w:rsidP="00B31BB5">
      <w:pPr>
        <w:rPr>
          <w:color w:val="000000" w:themeColor="text1"/>
          <w:szCs w:val="24"/>
        </w:rPr>
      </w:pPr>
    </w:p>
    <w:p w:rsidR="00F24F41" w:rsidRPr="00A16AE4" w:rsidRDefault="00F24F41" w:rsidP="00B31BB5">
      <w:pPr>
        <w:rPr>
          <w:color w:val="000000" w:themeColor="text1"/>
          <w:szCs w:val="24"/>
        </w:rPr>
      </w:pPr>
      <w:r w:rsidRPr="00A16AE4">
        <w:rPr>
          <w:color w:val="000000" w:themeColor="text1"/>
          <w:szCs w:val="24"/>
        </w:rPr>
        <w:t>Vedci prišli k záveru, že fenolická hydroxylová skupina na C</w:t>
      </w:r>
      <w:r w:rsidR="00DC2818">
        <w:rPr>
          <w:color w:val="000000" w:themeColor="text1"/>
          <w:szCs w:val="24"/>
        </w:rPr>
        <w:t>(</w:t>
      </w:r>
      <w:r w:rsidRPr="00A16AE4">
        <w:rPr>
          <w:color w:val="000000" w:themeColor="text1"/>
          <w:szCs w:val="24"/>
        </w:rPr>
        <w:t>3</w:t>
      </w:r>
      <w:r w:rsidR="00DC2818">
        <w:rPr>
          <w:color w:val="000000" w:themeColor="text1"/>
          <w:szCs w:val="24"/>
        </w:rPr>
        <w:t>)</w:t>
      </w:r>
      <w:r w:rsidRPr="00A16AE4">
        <w:rPr>
          <w:color w:val="000000" w:themeColor="text1"/>
          <w:szCs w:val="24"/>
        </w:rPr>
        <w:t xml:space="preserve"> postrannom reťazci a chinoxalinónové jadro by mohlo úspešne zvýšiť inhibíciu ALR2 a pridať antioxidačné vlastnosti, ktoré sú prospešné pre objavenie silnejších multifunkčných ARI.</w:t>
      </w:r>
      <w:r w:rsidRPr="00A16AE4">
        <w:rPr>
          <w:rStyle w:val="FootnoteReference"/>
          <w:color w:val="000000" w:themeColor="text1"/>
          <w:szCs w:val="24"/>
        </w:rPr>
        <w:footnoteReference w:id="19"/>
      </w:r>
      <w:r w:rsidR="000F29EE" w:rsidRPr="00A16AE4">
        <w:rPr>
          <w:color w:val="000000" w:themeColor="text1"/>
          <w:szCs w:val="24"/>
        </w:rPr>
        <w:t xml:space="preserve"> </w:t>
      </w:r>
      <w:r w:rsidR="001212B0" w:rsidRPr="00A16AE4">
        <w:rPr>
          <w:color w:val="000000" w:themeColor="text1"/>
          <w:szCs w:val="24"/>
        </w:rPr>
        <w:t xml:space="preserve">Najlepšie výsledky </w:t>
      </w:r>
      <w:r w:rsidR="0036232D" w:rsidRPr="00A16AE4">
        <w:rPr>
          <w:color w:val="000000" w:themeColor="text1"/>
          <w:szCs w:val="24"/>
        </w:rPr>
        <w:t xml:space="preserve">dosiahla zlúčenina </w:t>
      </w:r>
      <w:r w:rsidR="0036232D" w:rsidRPr="00A16AE4">
        <w:rPr>
          <w:b/>
          <w:color w:val="000000" w:themeColor="text1"/>
          <w:szCs w:val="24"/>
        </w:rPr>
        <w:t xml:space="preserve">9a </w:t>
      </w:r>
      <w:r w:rsidR="0036232D" w:rsidRPr="00A16AE4">
        <w:rPr>
          <w:color w:val="000000" w:themeColor="text1"/>
          <w:szCs w:val="24"/>
        </w:rPr>
        <w:t>s hodnotou IC</w:t>
      </w:r>
      <w:r w:rsidR="0036232D" w:rsidRPr="00A16AE4">
        <w:rPr>
          <w:color w:val="000000" w:themeColor="text1"/>
          <w:szCs w:val="24"/>
          <w:vertAlign w:val="subscript"/>
        </w:rPr>
        <w:t>50</w:t>
      </w:r>
      <w:r w:rsidR="0036232D" w:rsidRPr="00A16AE4">
        <w:rPr>
          <w:color w:val="000000" w:themeColor="text1"/>
          <w:szCs w:val="24"/>
        </w:rPr>
        <w:t xml:space="preserve"> = 0,059 μM, ktorá mala taktiež najlepšiu aktivitu v zachytávaní voľných radikálov.</w:t>
      </w:r>
    </w:p>
    <w:p w:rsidR="00F24F41" w:rsidRPr="00A16AE4" w:rsidRDefault="00F24F41" w:rsidP="00B31BB5">
      <w:pPr>
        <w:rPr>
          <w:b/>
          <w:color w:val="5B9BD5" w:themeColor="accent1"/>
          <w:sz w:val="28"/>
        </w:rPr>
      </w:pPr>
    </w:p>
    <w:p w:rsidR="009446F8" w:rsidRDefault="009446F8">
      <w:pPr>
        <w:spacing w:after="160" w:line="259" w:lineRule="auto"/>
        <w:jc w:val="left"/>
        <w:rPr>
          <w:rFonts w:eastAsiaTheme="majorEastAsia" w:cstheme="majorBidi"/>
          <w:b/>
          <w:color w:val="5B9BD5" w:themeColor="accent1"/>
          <w:sz w:val="28"/>
          <w:szCs w:val="26"/>
        </w:rPr>
      </w:pPr>
      <w:r>
        <w:br w:type="page"/>
      </w:r>
    </w:p>
    <w:p w:rsidR="00F24F41" w:rsidRDefault="009446F8" w:rsidP="009446F8">
      <w:pPr>
        <w:pStyle w:val="Heading2"/>
      </w:pPr>
      <w:bookmarkStart w:id="29" w:name="_Toc483215274"/>
      <w:r>
        <w:t>7.4</w:t>
      </w:r>
      <w:r>
        <w:tab/>
        <w:t>Testovanie ALR2 inhibítorov</w:t>
      </w:r>
      <w:bookmarkEnd w:id="29"/>
    </w:p>
    <w:p w:rsidR="009446F8" w:rsidRDefault="009446F8" w:rsidP="00A67E52"/>
    <w:p w:rsidR="00A67E52" w:rsidRDefault="005B2585" w:rsidP="00A67E52">
      <w:r>
        <w:t xml:space="preserve">Navrhnutý predikovaný inhibítor ALR2 </w:t>
      </w:r>
      <w:r>
        <w:rPr>
          <w:b/>
        </w:rPr>
        <w:t>15</w:t>
      </w:r>
      <w:r>
        <w:t xml:space="preserve"> plánujeme </w:t>
      </w:r>
      <w:r w:rsidR="001307C2" w:rsidRPr="001307C2">
        <w:t xml:space="preserve">testovať </w:t>
      </w:r>
      <w:r w:rsidR="00637014">
        <w:rPr>
          <w:i/>
        </w:rPr>
        <w:t xml:space="preserve">in vitro </w:t>
      </w:r>
      <w:r>
        <w:t>na Ústave experimentálnej farmakológie a toxikológie SAV a zistiť jeho IC</w:t>
      </w:r>
      <w:r>
        <w:rPr>
          <w:vertAlign w:val="subscript"/>
        </w:rPr>
        <w:t>50</w:t>
      </w:r>
      <w:r>
        <w:t xml:space="preserve"> </w:t>
      </w:r>
      <w:r w:rsidR="00637014">
        <w:t>hodnotu</w:t>
      </w:r>
      <w:r w:rsidR="004574E8">
        <w:t xml:space="preserve"> a selektivitu voči štruktúrne príbuznému enzýmu ALR1</w:t>
      </w:r>
      <w:r>
        <w:t xml:space="preserve">. </w:t>
      </w:r>
      <w:r w:rsidR="00253577">
        <w:t>Pri testovaní sa sleduje schopnosť inhibítora inhibovať redukciu D,L-glyceraldehydu</w:t>
      </w:r>
      <w:r w:rsidR="001307C2">
        <w:t>,</w:t>
      </w:r>
      <w:r w:rsidR="00637014">
        <w:t xml:space="preserve"> k</w:t>
      </w:r>
      <w:r w:rsidR="00A67E52">
        <w:t> testovaniu sa využíva ALR2 purifikovaná z potkanej šošovky pre jej 85 % sekvenčnú podobnosť s ľudskou ALR2, pričom katalycky aktívne miesta oboch enzýmov sa považujú za identické.</w:t>
      </w:r>
    </w:p>
    <w:p w:rsidR="001A6246" w:rsidRPr="009D50FC" w:rsidRDefault="00324ED7" w:rsidP="00706BA8">
      <w:r>
        <w:t>Aktivita inhibítora</w:t>
      </w:r>
      <w:r w:rsidR="009D50FC">
        <w:t xml:space="preserve"> sa </w:t>
      </w:r>
      <w:r w:rsidR="00637014">
        <w:t>zaznamenáva</w:t>
      </w:r>
      <w:r w:rsidR="009D50FC">
        <w:t xml:space="preserve"> spektrofotometricky, </w:t>
      </w:r>
      <w:r w:rsidR="00637014">
        <w:t>kde</w:t>
      </w:r>
      <w:r w:rsidR="009D50FC">
        <w:t xml:space="preserve"> sa sleduje </w:t>
      </w:r>
      <w:r w:rsidR="00637014">
        <w:t xml:space="preserve">závislosť </w:t>
      </w:r>
      <w:r>
        <w:t xml:space="preserve">inhibícia </w:t>
      </w:r>
      <w:r w:rsidR="00CE4FA0">
        <w:t>vzniku redukovaného D,L-glyceraldehydu (glycerolu)</w:t>
      </w:r>
      <w:r w:rsidR="00637014">
        <w:t xml:space="preserve"> od času pri rôznych koncentráciách inhibítora.</w:t>
      </w:r>
      <w:r w:rsidR="004574E8">
        <w:t xml:space="preserve"> Zo získaných hodnôt sa vypočíta hodnota IC</w:t>
      </w:r>
      <w:r w:rsidR="004574E8" w:rsidRPr="004574E8">
        <w:rPr>
          <w:vertAlign w:val="subscript"/>
        </w:rPr>
        <w:t>50</w:t>
      </w:r>
      <w:r w:rsidR="004574E8" w:rsidRPr="004574E8">
        <w:t xml:space="preserve"> </w:t>
      </w:r>
      <w:r w:rsidR="004574E8">
        <w:t>daného inhibítora.</w:t>
      </w:r>
    </w:p>
    <w:p w:rsidR="001A6246" w:rsidRDefault="001A6246" w:rsidP="00706BA8"/>
    <w:p w:rsidR="00030EF4" w:rsidRDefault="001A6246" w:rsidP="00030EF4">
      <w:pPr>
        <w:pStyle w:val="Heading1"/>
      </w:pPr>
      <w:bookmarkStart w:id="30" w:name="_Toc483215275"/>
      <w:r>
        <w:t>8</w:t>
      </w:r>
      <w:r>
        <w:tab/>
        <w:t>Teoretická časť – Organická syntéza</w:t>
      </w:r>
      <w:bookmarkEnd w:id="30"/>
    </w:p>
    <w:p w:rsidR="001A6246" w:rsidRDefault="001A6246" w:rsidP="001A6246"/>
    <w:p w:rsidR="00BB4404" w:rsidRDefault="00BB4404" w:rsidP="001A6246">
      <w:r>
        <w:t xml:space="preserve">V praktickej časti tejto práce sme navrhli syntézu látky </w:t>
      </w:r>
      <w:r>
        <w:rPr>
          <w:b/>
        </w:rPr>
        <w:t>15</w:t>
      </w:r>
      <w:r w:rsidR="00CE4FA0">
        <w:t xml:space="preserve">, ktorá je derivátom CMTI. </w:t>
      </w:r>
      <w:r w:rsidR="00E0399B">
        <w:t xml:space="preserve">Látka </w:t>
      </w:r>
      <w:r w:rsidR="00E0399B">
        <w:rPr>
          <w:b/>
        </w:rPr>
        <w:t xml:space="preserve">15 </w:t>
      </w:r>
      <w:r w:rsidR="00E0399B">
        <w:t xml:space="preserve"> sa odlišuje od CMTI zámenou atómu síry za kyslík na triazolovom kruhu. Naším cieľom je zistiť vplyv tejto zámeny na inhibíciu aktivity ALR2.</w:t>
      </w:r>
    </w:p>
    <w:p w:rsidR="00ED74D6" w:rsidRDefault="00ED74D6" w:rsidP="001A6246"/>
    <w:p w:rsidR="00ED74D6" w:rsidRDefault="00ED74D6" w:rsidP="00ED74D6">
      <w:pPr>
        <w:keepNext/>
        <w:jc w:val="center"/>
      </w:pPr>
      <w:r>
        <w:object w:dxaOrig="4586" w:dyaOrig="2560">
          <v:shape id="_x0000_i1046" type="#_x0000_t75" style="width:229.8pt;height:128.4pt" o:ole="">
            <v:imagedata r:id="rId55" o:title=""/>
          </v:shape>
          <o:OLEObject Type="Embed" ProgID="ChemDraw.Document.6.0" ShapeID="_x0000_i1046" DrawAspect="Content" ObjectID="_1556974209" r:id="rId56"/>
        </w:object>
      </w:r>
    </w:p>
    <w:p w:rsidR="00ED74D6" w:rsidRPr="00ED74D6" w:rsidRDefault="00ED74D6" w:rsidP="00ED74D6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r w:rsidRPr="00ED74D6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Obrázok 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12.</w:t>
      </w:r>
      <w:r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Štruktúra CMTI a navrhnutého derivátu CMTI 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15</w:t>
      </w:r>
      <w:r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ED74D6" w:rsidRPr="00E0399B" w:rsidRDefault="00ED74D6" w:rsidP="00ED74D6">
      <w:pPr>
        <w:jc w:val="center"/>
      </w:pPr>
    </w:p>
    <w:p w:rsidR="00E01A08" w:rsidRPr="00B474A5" w:rsidRDefault="005A30B8" w:rsidP="001A6246">
      <w:r>
        <w:t xml:space="preserve">Pri syntéze </w:t>
      </w:r>
      <w:r w:rsidR="00E0399B">
        <w:t>navrhnutého inhibítora</w:t>
      </w:r>
      <w:r>
        <w:t xml:space="preserve"> </w:t>
      </w:r>
      <w:r>
        <w:rPr>
          <w:b/>
        </w:rPr>
        <w:t>15</w:t>
      </w:r>
      <w:r>
        <w:t xml:space="preserve"> sme vychádzali z</w:t>
      </w:r>
      <w:r w:rsidR="00E0399B">
        <w:t> literatúry, kde autori aplikovali postup na podobnom deriváte.</w:t>
      </w:r>
      <w:r w:rsidR="00E0399B">
        <w:rPr>
          <w:vertAlign w:val="superscript"/>
        </w:rPr>
        <w:t>21</w:t>
      </w:r>
      <w:r>
        <w:t xml:space="preserve"> Autori pri syntéze vychádzali zo 7-metylizatínu</w:t>
      </w:r>
      <w:r w:rsidR="00B474A5">
        <w:t>, pričom my sme vychádzali z nesubstituovaného izatínu</w:t>
      </w:r>
      <w:r>
        <w:t xml:space="preserve"> (Schéma 2).</w:t>
      </w:r>
      <w:r w:rsidR="007F7C1A">
        <w:t xml:space="preserve"> V prvom kroku </w:t>
      </w:r>
      <w:r w:rsidR="00324ED7">
        <w:t>zlúčenina</w:t>
      </w:r>
      <w:r w:rsidR="007F7C1A">
        <w:t xml:space="preserve"> </w:t>
      </w:r>
      <w:r w:rsidR="007F7C1A" w:rsidRPr="007F7C1A">
        <w:rPr>
          <w:b/>
        </w:rPr>
        <w:t>I</w:t>
      </w:r>
      <w:r w:rsidR="007F7C1A">
        <w:t> reagoval</w:t>
      </w:r>
      <w:r w:rsidR="00324ED7">
        <w:t>a</w:t>
      </w:r>
      <w:r w:rsidR="007F7C1A">
        <w:t xml:space="preserve"> so semikar</w:t>
      </w:r>
      <w:r w:rsidR="00324ED7">
        <w:t>bazidom hydrochloridu</w:t>
      </w:r>
      <w:r w:rsidR="007F7C1A">
        <w:t xml:space="preserve"> nukleofilnou substitúciou za vzniku </w:t>
      </w:r>
      <w:r w:rsidR="00324ED7">
        <w:t>semikarbazónu</w:t>
      </w:r>
      <w:r w:rsidR="007F7C1A">
        <w:t xml:space="preserve"> </w:t>
      </w:r>
      <w:r w:rsidR="007F7C1A">
        <w:rPr>
          <w:b/>
        </w:rPr>
        <w:t>II</w:t>
      </w:r>
      <w:r w:rsidR="007F7C1A">
        <w:t xml:space="preserve">. Následne v bázickom prostredí došlo k otvoreniu indolového kruhu a vzniku nového triazolového kruhu </w:t>
      </w:r>
      <w:r w:rsidR="007F7C1A" w:rsidRPr="007F7C1A">
        <w:rPr>
          <w:b/>
        </w:rPr>
        <w:t>III.</w:t>
      </w:r>
      <w:r w:rsidR="007F7C1A">
        <w:rPr>
          <w:b/>
        </w:rPr>
        <w:t xml:space="preserve"> </w:t>
      </w:r>
      <w:r w:rsidR="007F7C1A">
        <w:t>Nukleofilnou adíciou v prostredí AcOH</w:t>
      </w:r>
      <w:r w:rsidR="001307C2">
        <w:t xml:space="preserve"> </w:t>
      </w:r>
      <w:r w:rsidR="00B474A5">
        <w:t xml:space="preserve">vznikol produkt </w:t>
      </w:r>
      <w:r w:rsidR="00B474A5">
        <w:rPr>
          <w:b/>
        </w:rPr>
        <w:t>IV.</w:t>
      </w:r>
      <w:r w:rsidR="00B474A5">
        <w:t xml:space="preserve"> Mechanizmus reakcií </w:t>
      </w:r>
      <w:r w:rsidR="001307C2">
        <w:t>je opísaný</w:t>
      </w:r>
      <w:r w:rsidR="00B474A5">
        <w:t xml:space="preserve"> v diskusii.</w:t>
      </w:r>
    </w:p>
    <w:p w:rsidR="001307C2" w:rsidRDefault="00342F98" w:rsidP="001307C2">
      <w:pPr>
        <w:keepNext/>
      </w:pPr>
      <w:r>
        <w:object w:dxaOrig="9945" w:dyaOrig="5260">
          <v:shape id="_x0000_i1047" type="#_x0000_t75" style="width:438.6pt;height:232.2pt" o:ole="">
            <v:imagedata r:id="rId57" o:title=""/>
          </v:shape>
          <o:OLEObject Type="Embed" ProgID="ChemDraw.Document.6.0" ShapeID="_x0000_i1047" DrawAspect="Content" ObjectID="_1556974210" r:id="rId58"/>
        </w:object>
      </w:r>
    </w:p>
    <w:p w:rsidR="00E01A08" w:rsidRPr="001307C2" w:rsidRDefault="001307C2" w:rsidP="001307C2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Schéma 2.</w:t>
      </w:r>
      <w:r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Syntéza opísaná v literatúre na podobnom deriváte.</w:t>
      </w:r>
    </w:p>
    <w:p w:rsidR="008906B7" w:rsidRDefault="008906B7" w:rsidP="001A6246"/>
    <w:p w:rsidR="00342F98" w:rsidRPr="001307C2" w:rsidRDefault="006C7872" w:rsidP="001A6246">
      <w:r>
        <w:t xml:space="preserve">V našom postupe sme pri syntéze zlúčeniny </w:t>
      </w:r>
      <w:r>
        <w:rPr>
          <w:b/>
        </w:rPr>
        <w:t>11</w:t>
      </w:r>
      <w:r>
        <w:t xml:space="preserve"> </w:t>
      </w:r>
      <w:r w:rsidR="001307C2">
        <w:t xml:space="preserve">(Schéma 3) použili </w:t>
      </w:r>
      <w:r>
        <w:t xml:space="preserve">ako rozpúšťadlo EtOH, pričom autori uvádzajú AcOH. Získali sme produkt </w:t>
      </w:r>
      <w:r>
        <w:rPr>
          <w:b/>
        </w:rPr>
        <w:t>11</w:t>
      </w:r>
      <w:r>
        <w:t xml:space="preserve"> v kvantitatívnom výťažku. Taktiež pri syntéze zlúčeniny </w:t>
      </w:r>
      <w:r>
        <w:rPr>
          <w:b/>
        </w:rPr>
        <w:t>13</w:t>
      </w:r>
      <w:r>
        <w:t xml:space="preserve"> sme museli predĺžiť reakčný čas na 3 h</w:t>
      </w:r>
      <w:r w:rsidR="003B57B0">
        <w:t>, avšak</w:t>
      </w:r>
      <w:r>
        <w:t xml:space="preserve"> autori uvádzajú 20 min</w:t>
      </w:r>
      <w:r w:rsidR="003B57B0">
        <w:t>. Z</w:t>
      </w:r>
      <w:r w:rsidR="001307C2">
        <w:t xml:space="preserve">ískaný </w:t>
      </w:r>
      <w:r w:rsidR="003B57B0">
        <w:t xml:space="preserve">produkt </w:t>
      </w:r>
      <w:r w:rsidR="003B57B0">
        <w:rPr>
          <w:b/>
        </w:rPr>
        <w:t xml:space="preserve">13 </w:t>
      </w:r>
      <w:r w:rsidR="001307C2">
        <w:t>bol</w:t>
      </w:r>
      <w:r w:rsidR="003B57B0">
        <w:t xml:space="preserve"> v</w:t>
      </w:r>
      <w:r w:rsidR="001307C2">
        <w:t xml:space="preserve"> 88 %</w:t>
      </w:r>
      <w:r w:rsidR="003B57B0">
        <w:t xml:space="preserve"> výťažku</w:t>
      </w:r>
      <w:r w:rsidR="001307C2">
        <w:t>, autori opisujú 99 % výťažok.</w:t>
      </w:r>
    </w:p>
    <w:p w:rsidR="00342F98" w:rsidRDefault="00342F98" w:rsidP="001A6246"/>
    <w:p w:rsidR="00C92B18" w:rsidRDefault="009B0276" w:rsidP="00C92B18">
      <w:pPr>
        <w:keepNext/>
      </w:pPr>
      <w:r>
        <w:object w:dxaOrig="10874" w:dyaOrig="4615">
          <v:shape id="_x0000_i1048" type="#_x0000_t75" style="width:439.2pt;height:186.6pt" o:ole="">
            <v:imagedata r:id="rId59" o:title=""/>
          </v:shape>
          <o:OLEObject Type="Embed" ProgID="ChemDraw.Document.6.0" ShapeID="_x0000_i1048" DrawAspect="Content" ObjectID="_1556974211" r:id="rId60"/>
        </w:object>
      </w:r>
    </w:p>
    <w:p w:rsidR="00342F98" w:rsidRPr="00C92B18" w:rsidRDefault="00C92B18" w:rsidP="00C92B18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Schéma 3.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Syntéza látky 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13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9B0276" w:rsidRDefault="009B0276" w:rsidP="001A6246"/>
    <w:p w:rsidR="008906B7" w:rsidRPr="00342F98" w:rsidRDefault="008906B7" w:rsidP="001A6246"/>
    <w:p w:rsidR="006E7DA8" w:rsidRPr="00A16AE4" w:rsidRDefault="006E7DA8" w:rsidP="00A67E52">
      <w:pPr>
        <w:spacing w:after="160"/>
        <w:jc w:val="left"/>
        <w:rPr>
          <w:rFonts w:eastAsiaTheme="majorEastAsia"/>
          <w:b/>
          <w:color w:val="2E74B5" w:themeColor="accent1" w:themeShade="BF"/>
          <w:sz w:val="28"/>
          <w:szCs w:val="24"/>
        </w:rPr>
      </w:pPr>
      <w:r w:rsidRPr="00A16AE4">
        <w:br w:type="page"/>
      </w:r>
    </w:p>
    <w:p w:rsidR="00D331A8" w:rsidRPr="00A16AE4" w:rsidRDefault="001A6246" w:rsidP="00830BAB">
      <w:pPr>
        <w:pStyle w:val="Heading1"/>
      </w:pPr>
      <w:bookmarkStart w:id="31" w:name="_Toc483215276"/>
      <w:r>
        <w:t>9</w:t>
      </w:r>
      <w:r w:rsidR="003C7FAA" w:rsidRPr="00A16AE4">
        <w:t xml:space="preserve"> </w:t>
      </w:r>
      <w:r w:rsidR="003C7FAA" w:rsidRPr="00A16AE4">
        <w:tab/>
        <w:t>Experimentálna časť</w:t>
      </w:r>
      <w:bookmarkEnd w:id="31"/>
    </w:p>
    <w:p w:rsidR="00B26A41" w:rsidRPr="00A16AE4" w:rsidRDefault="00B26A41" w:rsidP="00B26A41"/>
    <w:p w:rsidR="00B26A41" w:rsidRPr="00A16AE4" w:rsidRDefault="001A6246" w:rsidP="00B26A41">
      <w:pPr>
        <w:pStyle w:val="Heading2"/>
      </w:pPr>
      <w:bookmarkStart w:id="32" w:name="_Toc483215277"/>
      <w:r>
        <w:t>9</w:t>
      </w:r>
      <w:r w:rsidR="00B26A41" w:rsidRPr="00A16AE4">
        <w:t>.1</w:t>
      </w:r>
      <w:r w:rsidR="00B26A41" w:rsidRPr="00A16AE4">
        <w:tab/>
        <w:t>Materiál a použité metódy</w:t>
      </w:r>
      <w:bookmarkEnd w:id="32"/>
    </w:p>
    <w:p w:rsidR="00B26A41" w:rsidRPr="00A16AE4" w:rsidRDefault="00B26A41" w:rsidP="00B26A41">
      <w:pPr>
        <w:rPr>
          <w:b/>
          <w:color w:val="1F4E79" w:themeColor="accent1" w:themeShade="80"/>
          <w:sz w:val="28"/>
        </w:rPr>
      </w:pPr>
    </w:p>
    <w:p w:rsidR="00B26A41" w:rsidRPr="00A16AE4" w:rsidRDefault="00B26A41" w:rsidP="00B26A41">
      <w:pPr>
        <w:rPr>
          <w:sz w:val="23"/>
          <w:szCs w:val="23"/>
        </w:rPr>
      </w:pPr>
      <w:r w:rsidRPr="00A16AE4">
        <w:rPr>
          <w:sz w:val="23"/>
          <w:szCs w:val="23"/>
        </w:rPr>
        <w:t>NMR spektrá boli merané v CDCl</w:t>
      </w:r>
      <w:r w:rsidRPr="00A16AE4">
        <w:rPr>
          <w:sz w:val="16"/>
          <w:szCs w:val="16"/>
        </w:rPr>
        <w:t xml:space="preserve">3 </w:t>
      </w:r>
      <w:r w:rsidRPr="00A16AE4">
        <w:rPr>
          <w:sz w:val="23"/>
          <w:szCs w:val="23"/>
        </w:rPr>
        <w:t>a DMSO-</w:t>
      </w:r>
      <w:r w:rsidRPr="00A16AE4">
        <w:rPr>
          <w:i/>
          <w:iCs/>
          <w:sz w:val="23"/>
          <w:szCs w:val="23"/>
        </w:rPr>
        <w:t>d</w:t>
      </w:r>
      <w:r w:rsidRPr="00A16AE4">
        <w:rPr>
          <w:i/>
          <w:iCs/>
          <w:sz w:val="16"/>
          <w:szCs w:val="16"/>
        </w:rPr>
        <w:t xml:space="preserve">6 </w:t>
      </w:r>
      <w:r w:rsidRPr="00A16AE4">
        <w:rPr>
          <w:sz w:val="23"/>
          <w:szCs w:val="23"/>
        </w:rPr>
        <w:t>na prístroji Varian Gemini (300 MHz pre H a</w:t>
      </w:r>
      <w:r w:rsidR="00FA4DB9">
        <w:rPr>
          <w:sz w:val="23"/>
          <w:szCs w:val="23"/>
        </w:rPr>
        <w:t> </w:t>
      </w:r>
      <w:r w:rsidRPr="00A16AE4">
        <w:rPr>
          <w:sz w:val="23"/>
          <w:szCs w:val="23"/>
        </w:rPr>
        <w:t>75</w:t>
      </w:r>
      <w:r w:rsidR="00FA4DB9">
        <w:rPr>
          <w:sz w:val="23"/>
          <w:szCs w:val="23"/>
        </w:rPr>
        <w:t xml:space="preserve"> </w:t>
      </w:r>
      <w:r w:rsidRPr="00A16AE4">
        <w:rPr>
          <w:sz w:val="23"/>
          <w:szCs w:val="23"/>
        </w:rPr>
        <w:t>MHz pre C</w:t>
      </w:r>
      <w:r w:rsidR="00FA4DB9">
        <w:rPr>
          <w:sz w:val="23"/>
          <w:szCs w:val="23"/>
        </w:rPr>
        <w:t xml:space="preserve"> jadro</w:t>
      </w:r>
      <w:r w:rsidRPr="00A16AE4">
        <w:rPr>
          <w:sz w:val="23"/>
          <w:szCs w:val="23"/>
        </w:rPr>
        <w:t>). Chemické posuny sú udávané v ppm, pričom ako vnútorný štandard bol použitý tetrametylsilán (TMS). Priebeh reakcií sme sledovali prostredníctvom TLC analýzy (Merck Silica gél 60 F</w:t>
      </w:r>
      <w:r w:rsidRPr="00A16AE4">
        <w:rPr>
          <w:sz w:val="16"/>
          <w:szCs w:val="16"/>
        </w:rPr>
        <w:t>254</w:t>
      </w:r>
      <w:r w:rsidRPr="00A16AE4">
        <w:rPr>
          <w:sz w:val="23"/>
          <w:szCs w:val="23"/>
        </w:rPr>
        <w:t>), na vizualizáciu sme použili UV lampu (254 nm), prípadne pary jódu. Na FLC analýzu sme použili silikagél Merck 60 (40-63 μm). Všetky použité rozpúšťadlá sme čistili a sušili na základe štandardných postupov uvedených v literatúre.</w:t>
      </w:r>
      <w:r w:rsidRPr="00A16AE4">
        <w:rPr>
          <w:rStyle w:val="FootnoteReference"/>
          <w:sz w:val="23"/>
          <w:szCs w:val="23"/>
        </w:rPr>
        <w:footnoteReference w:id="20"/>
      </w:r>
      <w:r w:rsidRPr="00A16AE4">
        <w:rPr>
          <w:sz w:val="23"/>
          <w:szCs w:val="23"/>
        </w:rPr>
        <w:t xml:space="preserve"> Komerčne dostupné zlúčeniny boli zakúpené od firmy Sigma-Aldrich, Fluorochem a Mikrochem.</w:t>
      </w:r>
    </w:p>
    <w:p w:rsidR="00B26A41" w:rsidRPr="00A16AE4" w:rsidRDefault="00B26A41" w:rsidP="00B26A41">
      <w:pPr>
        <w:rPr>
          <w:color w:val="000000" w:themeColor="text1"/>
        </w:rPr>
      </w:pPr>
    </w:p>
    <w:p w:rsidR="00B26A41" w:rsidRPr="00A16AE4" w:rsidRDefault="001A6246" w:rsidP="00A51B42">
      <w:pPr>
        <w:pStyle w:val="Heading2"/>
        <w:ind w:left="1276" w:hanging="567"/>
      </w:pPr>
      <w:bookmarkStart w:id="33" w:name="_Toc483215278"/>
      <w:r>
        <w:t>9</w:t>
      </w:r>
      <w:r w:rsidR="00B26A41" w:rsidRPr="00A16AE4">
        <w:t>.2</w:t>
      </w:r>
      <w:r w:rsidR="00B26A41" w:rsidRPr="00A16AE4">
        <w:tab/>
      </w:r>
      <w:r w:rsidR="006614DB" w:rsidRPr="00A16AE4">
        <w:t>Syntéza 2-(3-oxo-2,3-dihydro-</w:t>
      </w:r>
      <w:r w:rsidR="001E0B6E" w:rsidRPr="00A16AE4" w:rsidDel="001E0B6E">
        <w:t xml:space="preserve"> </w:t>
      </w:r>
      <w:r w:rsidR="006614DB" w:rsidRPr="00A16AE4">
        <w:t>[1,2,4]triazinoi</w:t>
      </w:r>
      <w:r w:rsidR="00036234" w:rsidRPr="00A16AE4">
        <w:t>ndol-</w:t>
      </w:r>
      <w:r w:rsidR="001E0B6E" w:rsidRPr="00A16AE4">
        <w:t xml:space="preserve"> </w:t>
      </w:r>
      <w:r w:rsidR="00036234" w:rsidRPr="00A16AE4">
        <w:t>5-yl)acetátu (</w:t>
      </w:r>
      <w:r w:rsidR="00036234" w:rsidRPr="00A16AE4">
        <w:rPr>
          <w:b w:val="0"/>
        </w:rPr>
        <w:t>1</w:t>
      </w:r>
      <w:r w:rsidR="001F3EE7" w:rsidRPr="00A16AE4">
        <w:rPr>
          <w:b w:val="0"/>
        </w:rPr>
        <w:t>5</w:t>
      </w:r>
      <w:r w:rsidR="006614DB" w:rsidRPr="00A16AE4">
        <w:t>)</w:t>
      </w:r>
      <w:bookmarkEnd w:id="33"/>
    </w:p>
    <w:p w:rsidR="00B26A41" w:rsidRPr="00A16AE4" w:rsidRDefault="00B26A41" w:rsidP="00B26A41">
      <w:pPr>
        <w:rPr>
          <w:b/>
          <w:color w:val="1F4E79" w:themeColor="accent1" w:themeShade="80"/>
          <w:sz w:val="28"/>
        </w:rPr>
      </w:pPr>
    </w:p>
    <w:p w:rsidR="00B26A41" w:rsidRPr="00A16AE4" w:rsidRDefault="001A6246" w:rsidP="00A51B42">
      <w:pPr>
        <w:pStyle w:val="Heading3"/>
        <w:ind w:left="2127" w:hanging="567"/>
        <w:jc w:val="left"/>
        <w:rPr>
          <w:b/>
        </w:rPr>
      </w:pPr>
      <w:bookmarkStart w:id="34" w:name="_Toc483215279"/>
      <w:r>
        <w:rPr>
          <w:b/>
        </w:rPr>
        <w:t>9</w:t>
      </w:r>
      <w:r w:rsidR="00B26A41" w:rsidRPr="00A16AE4">
        <w:rPr>
          <w:b/>
        </w:rPr>
        <w:t>.2.1</w:t>
      </w:r>
      <w:r w:rsidR="00B26A41" w:rsidRPr="00A16AE4">
        <w:rPr>
          <w:b/>
        </w:rPr>
        <w:tab/>
      </w:r>
      <w:r w:rsidR="002022DA" w:rsidRPr="00A16AE4">
        <w:rPr>
          <w:b/>
        </w:rPr>
        <w:t xml:space="preserve">Syntéza </w:t>
      </w:r>
      <w:r w:rsidR="00B26A41" w:rsidRPr="00A16AE4">
        <w:rPr>
          <w:b/>
        </w:rPr>
        <w:t>2-(2-oxoindol</w:t>
      </w:r>
      <w:r w:rsidR="00490E64" w:rsidRPr="00A16AE4">
        <w:rPr>
          <w:b/>
        </w:rPr>
        <w:t>ín</w:t>
      </w:r>
      <w:r w:rsidR="00B26A41" w:rsidRPr="00A16AE4">
        <w:rPr>
          <w:b/>
        </w:rPr>
        <w:t>-3-ylidén)hydrazín-1-karboxamidu</w:t>
      </w:r>
      <w:r w:rsidR="00B26A41" w:rsidRPr="00A16AE4">
        <w:t xml:space="preserve"> </w:t>
      </w:r>
      <w:r w:rsidR="00B26A41" w:rsidRPr="00A16AE4">
        <w:rPr>
          <w:b/>
        </w:rPr>
        <w:t>(</w:t>
      </w:r>
      <w:r w:rsidR="00036234" w:rsidRPr="00A16AE4">
        <w:t>11</w:t>
      </w:r>
      <w:r w:rsidR="00B26A41" w:rsidRPr="00A16AE4">
        <w:rPr>
          <w:b/>
        </w:rPr>
        <w:t>)</w:t>
      </w:r>
      <w:bookmarkEnd w:id="34"/>
    </w:p>
    <w:p w:rsidR="00B26A41" w:rsidRPr="00A16AE4" w:rsidRDefault="00B26A41" w:rsidP="00B26A41">
      <w:pPr>
        <w:rPr>
          <w:b/>
          <w:color w:val="000000" w:themeColor="text1"/>
        </w:rPr>
      </w:pPr>
    </w:p>
    <w:p w:rsidR="00B26A41" w:rsidRPr="00A16AE4" w:rsidRDefault="00490E64" w:rsidP="00B26A41">
      <w:pPr>
        <w:keepNext/>
        <w:jc w:val="center"/>
      </w:pPr>
      <w:r w:rsidRPr="003755DA">
        <w:object w:dxaOrig="8123" w:dyaOrig="3950">
          <v:shape id="_x0000_i1049" type="#_x0000_t75" style="width:403.2pt;height:201.6pt" o:ole="">
            <v:imagedata r:id="rId61" o:title=""/>
          </v:shape>
          <o:OLEObject Type="Embed" ProgID="ChemDraw.Document.6.0" ShapeID="_x0000_i1049" DrawAspect="Content" ObjectID="_1556974212" r:id="rId62"/>
        </w:object>
      </w:r>
    </w:p>
    <w:p w:rsidR="00B26A41" w:rsidRPr="00A16AE4" w:rsidRDefault="00C92B18" w:rsidP="00EC799E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Schéma 4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 Syntéza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2-(2-oxoindolín-3-ylidén)hydrazín-1-karboxamidu </w:t>
      </w:r>
      <w:r w:rsidR="00036234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11</w:t>
      </w:r>
      <w:r w:rsidR="00214DB3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036234" w:rsidRPr="00A16AE4" w:rsidRDefault="00036234" w:rsidP="00B26A41"/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</w:rPr>
        <w:t>Literatúra:</w:t>
      </w:r>
      <w:r w:rsidRPr="00A16AE4">
        <w:rPr>
          <w:rStyle w:val="FootnoteReference"/>
          <w:color w:val="000000" w:themeColor="text1"/>
        </w:rPr>
        <w:footnoteReference w:id="21"/>
      </w:r>
      <w:r w:rsidRPr="00A16AE4">
        <w:rPr>
          <w:b/>
          <w:color w:val="000000" w:themeColor="text1"/>
        </w:rPr>
        <w:t xml:space="preserve"> </w:t>
      </w:r>
      <w:r w:rsidRPr="00A16AE4">
        <w:rPr>
          <w:color w:val="000000" w:themeColor="text1"/>
        </w:rPr>
        <w:t>Postup z literatúry sme aplikovali na inú východiskovú látku</w:t>
      </w:r>
      <w:r w:rsidR="00CA0E32">
        <w:rPr>
          <w:color w:val="000000" w:themeColor="text1"/>
        </w:rPr>
        <w:t xml:space="preserve"> </w:t>
      </w:r>
      <w:r w:rsidR="00CA0E32">
        <w:rPr>
          <w:b/>
          <w:color w:val="000000" w:themeColor="text1"/>
        </w:rPr>
        <w:t>10</w:t>
      </w:r>
      <w:r w:rsidRPr="00A16AE4">
        <w:rPr>
          <w:color w:val="000000" w:themeColor="text1"/>
        </w:rPr>
        <w:t>.</w:t>
      </w:r>
    </w:p>
    <w:p w:rsidR="00B26A41" w:rsidRPr="00A16AE4" w:rsidRDefault="00B26A41" w:rsidP="00B26A41">
      <w:pPr>
        <w:rPr>
          <w:color w:val="000000" w:themeColor="text1"/>
        </w:rPr>
      </w:pPr>
    </w:p>
    <w:p w:rsidR="00B26A41" w:rsidRPr="007B32C7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</w:rPr>
        <w:t xml:space="preserve">Experiment: </w:t>
      </w:r>
      <w:r w:rsidRPr="00A16AE4">
        <w:rPr>
          <w:color w:val="000000" w:themeColor="text1"/>
        </w:rPr>
        <w:t xml:space="preserve">Rozpustili sme 3.00 g (20.4 mmol, 1.00 mol ekv) izatínu </w:t>
      </w:r>
      <w:r w:rsidRPr="00A16AE4">
        <w:rPr>
          <w:b/>
          <w:color w:val="000000" w:themeColor="text1"/>
        </w:rPr>
        <w:t>1</w:t>
      </w:r>
      <w:r w:rsidR="00036234" w:rsidRPr="00A16AE4">
        <w:rPr>
          <w:b/>
          <w:color w:val="000000" w:themeColor="text1"/>
        </w:rPr>
        <w:t>0</w:t>
      </w:r>
      <w:r w:rsidRPr="00A16AE4">
        <w:rPr>
          <w:color w:val="000000" w:themeColor="text1"/>
        </w:rPr>
        <w:t xml:space="preserve"> a 2.73 g (24.5 mmol, 1.20 mol ekv) semikarbazid hydrochloridu v 40 ml EtOH a zmes sme miešali za refluxu. Priebeh reakcie sme sledovali pomocou TLC analýzy. Po 30 min</w:t>
      </w:r>
      <w:r w:rsidR="00490E64" w:rsidRPr="00A16AE4">
        <w:rPr>
          <w:color w:val="000000" w:themeColor="text1"/>
        </w:rPr>
        <w:t xml:space="preserve"> sme spozorovali vypadnutie produktu zo zmesi a</w:t>
      </w:r>
      <w:r w:rsidRPr="00A16AE4">
        <w:rPr>
          <w:color w:val="000000" w:themeColor="text1"/>
        </w:rPr>
        <w:t xml:space="preserve"> TLC analýza</w:t>
      </w:r>
      <w:r w:rsidR="00490E64" w:rsidRPr="00A16AE4">
        <w:rPr>
          <w:color w:val="000000" w:themeColor="text1"/>
        </w:rPr>
        <w:t xml:space="preserve"> nám</w:t>
      </w:r>
      <w:r w:rsidRPr="00A16AE4">
        <w:rPr>
          <w:color w:val="000000" w:themeColor="text1"/>
        </w:rPr>
        <w:t xml:space="preserve"> potvrdila prítomnosť </w:t>
      </w:r>
      <w:r w:rsidR="00490E64" w:rsidRPr="00A16AE4">
        <w:rPr>
          <w:color w:val="000000" w:themeColor="text1"/>
        </w:rPr>
        <w:t xml:space="preserve">novej látky </w:t>
      </w:r>
      <w:r w:rsidRPr="00A16AE4">
        <w:rPr>
          <w:color w:val="000000" w:themeColor="text1"/>
        </w:rPr>
        <w:t xml:space="preserve">bez prítomnosti iných látok. RZ sme ochladili </w:t>
      </w:r>
      <w:r w:rsidR="00036234" w:rsidRPr="00A16AE4">
        <w:rPr>
          <w:color w:val="000000" w:themeColor="text1"/>
        </w:rPr>
        <w:t xml:space="preserve">na RT, následne sme pridali </w:t>
      </w:r>
      <w:r w:rsidR="00490E64" w:rsidRPr="00A16AE4">
        <w:rPr>
          <w:color w:val="000000" w:themeColor="text1"/>
        </w:rPr>
        <w:t xml:space="preserve">40 ml </w:t>
      </w:r>
      <w:r w:rsidRPr="00A16AE4">
        <w:rPr>
          <w:color w:val="000000" w:themeColor="text1"/>
        </w:rPr>
        <w:t>H</w:t>
      </w:r>
      <w:r w:rsidRPr="00A16AE4">
        <w:rPr>
          <w:color w:val="000000" w:themeColor="text1"/>
          <w:vertAlign w:val="subscript"/>
        </w:rPr>
        <w:t>2</w:t>
      </w:r>
      <w:r w:rsidRPr="00A16AE4">
        <w:rPr>
          <w:color w:val="000000" w:themeColor="text1"/>
        </w:rPr>
        <w:t>O a</w:t>
      </w:r>
      <w:r w:rsidR="00A60DC2">
        <w:rPr>
          <w:color w:val="000000" w:themeColor="text1"/>
        </w:rPr>
        <w:t xml:space="preserve"> zmes </w:t>
      </w:r>
      <w:r w:rsidRPr="00A16AE4">
        <w:rPr>
          <w:color w:val="000000" w:themeColor="text1"/>
        </w:rPr>
        <w:t>nechali miešať v ľadovom kúpeli. Vypadnutú žltú látku sme prefiltrovali cez Büc</w:t>
      </w:r>
      <w:r w:rsidRPr="007B32C7">
        <w:rPr>
          <w:color w:val="000000" w:themeColor="text1"/>
        </w:rPr>
        <w:t xml:space="preserve">hnerov lievik, produkt sme vysušili pod IČ lampou a stopy prchavých látok sme odstránili pomocou HV. Získali sme 4.01 g (19.6 mmol, 96 %) tuhej žltej látky </w:t>
      </w:r>
      <w:r w:rsidR="00036234" w:rsidRPr="007B32C7">
        <w:rPr>
          <w:b/>
          <w:color w:val="000000" w:themeColor="text1"/>
        </w:rPr>
        <w:t>11</w:t>
      </w:r>
      <w:r w:rsidRPr="007B32C7">
        <w:rPr>
          <w:color w:val="000000" w:themeColor="text1"/>
        </w:rPr>
        <w:t>.</w:t>
      </w:r>
      <w:r w:rsidR="00413C77" w:rsidRPr="007B32C7">
        <w:rPr>
          <w:color w:val="000000" w:themeColor="text1"/>
        </w:rPr>
        <w:t xml:space="preserve"> Štruktúru produktu </w:t>
      </w:r>
      <w:r w:rsidR="002B55D3">
        <w:rPr>
          <w:color w:val="000000" w:themeColor="text1"/>
        </w:rPr>
        <w:t xml:space="preserve">sme </w:t>
      </w:r>
      <w:r w:rsidR="00413C77" w:rsidRPr="007B32C7">
        <w:rPr>
          <w:color w:val="000000" w:themeColor="text1"/>
        </w:rPr>
        <w:t>potvrdil</w:t>
      </w:r>
      <w:r w:rsidR="002B55D3">
        <w:rPr>
          <w:color w:val="000000" w:themeColor="text1"/>
        </w:rPr>
        <w:t>i</w:t>
      </w:r>
      <w:r w:rsidR="00413C77" w:rsidRPr="007B32C7">
        <w:rPr>
          <w:color w:val="000000" w:themeColor="text1"/>
        </w:rPr>
        <w:t xml:space="preserve"> </w:t>
      </w:r>
      <w:r w:rsidR="00413C77" w:rsidRPr="007B32C7">
        <w:rPr>
          <w:color w:val="000000" w:themeColor="text1"/>
          <w:vertAlign w:val="superscript"/>
        </w:rPr>
        <w:t>1</w:t>
      </w:r>
      <w:r w:rsidR="00413C77" w:rsidRPr="007B32C7">
        <w:rPr>
          <w:color w:val="000000" w:themeColor="text1"/>
        </w:rPr>
        <w:t xml:space="preserve">H-NMR </w:t>
      </w:r>
      <w:r w:rsidR="00ED72C6" w:rsidRPr="007B32C7">
        <w:rPr>
          <w:color w:val="000000" w:themeColor="text1"/>
        </w:rPr>
        <w:t>(LS-027-17)</w:t>
      </w:r>
      <w:r w:rsidR="00A60DC2">
        <w:rPr>
          <w:color w:val="000000" w:themeColor="text1"/>
        </w:rPr>
        <w:t xml:space="preserve"> analýz</w:t>
      </w:r>
      <w:r w:rsidR="002B55D3">
        <w:rPr>
          <w:color w:val="000000" w:themeColor="text1"/>
        </w:rPr>
        <w:t>ou</w:t>
      </w:r>
      <w:r w:rsidR="00ED72C6" w:rsidRPr="007B32C7">
        <w:rPr>
          <w:color w:val="000000" w:themeColor="text1"/>
        </w:rPr>
        <w:t>.</w:t>
      </w:r>
    </w:p>
    <w:p w:rsidR="00B26A41" w:rsidRPr="007B32C7" w:rsidRDefault="00B26A41" w:rsidP="00B26A41">
      <w:pPr>
        <w:rPr>
          <w:color w:val="000000" w:themeColor="text1"/>
        </w:rPr>
      </w:pPr>
    </w:p>
    <w:p w:rsidR="00A22D9D" w:rsidRPr="00A16AE4" w:rsidRDefault="00A22D9D" w:rsidP="00A22D9D">
      <w:r w:rsidRPr="00A16AE4">
        <w:rPr>
          <w:b/>
          <w:color w:val="000000" w:themeColor="text1"/>
        </w:rPr>
        <w:t xml:space="preserve">TLC: </w:t>
      </w:r>
      <w:r w:rsidRPr="00A16AE4">
        <w:rPr>
          <w:color w:val="000000" w:themeColor="text1"/>
        </w:rPr>
        <w:t>SiO</w:t>
      </w:r>
      <w:r w:rsidRPr="00A16AE4">
        <w:rPr>
          <w:color w:val="000000" w:themeColor="text1"/>
          <w:vertAlign w:val="subscript"/>
        </w:rPr>
        <w:t>2</w:t>
      </w:r>
      <w:r w:rsidRPr="00A16AE4">
        <w:rPr>
          <w:color w:val="000000" w:themeColor="text1"/>
        </w:rPr>
        <w:t>,</w:t>
      </w:r>
      <w:r w:rsidRPr="00A16AE4">
        <w:rPr>
          <w:b/>
          <w:color w:val="000000" w:themeColor="text1"/>
        </w:rPr>
        <w:t xml:space="preserve"> </w:t>
      </w:r>
      <w:r w:rsidRPr="00A16AE4">
        <w:t>Hex / EA (1 / 1) (1 x vyvolané) na vizualizáciu sme použili UV žiarenie 254 nm. R</w:t>
      </w:r>
      <w:r w:rsidRPr="00A16AE4">
        <w:rPr>
          <w:vertAlign w:val="subscript"/>
        </w:rPr>
        <w:t>F</w:t>
      </w:r>
      <w:r w:rsidRPr="00A16AE4">
        <w:t xml:space="preserve"> = 0.65</w:t>
      </w:r>
      <w:r w:rsidR="00E90339">
        <w:t xml:space="preserve"> (produkt </w:t>
      </w:r>
      <w:r w:rsidR="00E90339">
        <w:rPr>
          <w:b/>
        </w:rPr>
        <w:t>11</w:t>
      </w:r>
      <w:r w:rsidR="00E90339">
        <w:t>)</w:t>
      </w:r>
      <w:r w:rsidRPr="00A16AE4">
        <w:t>.</w:t>
      </w:r>
    </w:p>
    <w:p w:rsidR="00A22D9D" w:rsidRPr="00A16AE4" w:rsidRDefault="00A22D9D" w:rsidP="00A22D9D"/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</w:rPr>
        <w:t xml:space="preserve">Novosť látky: </w:t>
      </w:r>
      <w:r w:rsidRPr="00A16AE4">
        <w:rPr>
          <w:color w:val="000000" w:themeColor="text1"/>
        </w:rPr>
        <w:t xml:space="preserve">Látka </w:t>
      </w:r>
      <w:r w:rsidR="00036234" w:rsidRPr="00A16AE4">
        <w:rPr>
          <w:b/>
          <w:color w:val="000000" w:themeColor="text1"/>
        </w:rPr>
        <w:t>11</w:t>
      </w:r>
      <w:r w:rsidRPr="00A16AE4">
        <w:rPr>
          <w:color w:val="000000" w:themeColor="text1"/>
        </w:rPr>
        <w:t xml:space="preserve"> je opísaná v literatúre.</w:t>
      </w:r>
      <w:r w:rsidRPr="00A16AE4">
        <w:rPr>
          <w:rStyle w:val="FootnoteReference"/>
          <w:color w:val="000000" w:themeColor="text1"/>
        </w:rPr>
        <w:footnoteReference w:id="22"/>
      </w:r>
      <w:r w:rsidR="00413C77" w:rsidRPr="00A16AE4">
        <w:rPr>
          <w:color w:val="000000" w:themeColor="text1"/>
        </w:rPr>
        <w:t xml:space="preserve"> Existuje jej </w:t>
      </w:r>
      <w:r w:rsidR="00764EF0">
        <w:rPr>
          <w:color w:val="000000" w:themeColor="text1"/>
        </w:rPr>
        <w:t>T</w:t>
      </w:r>
      <w:r w:rsidR="00520DC6" w:rsidRPr="00A16AE4">
        <w:rPr>
          <w:color w:val="000000" w:themeColor="text1"/>
        </w:rPr>
        <w:t>.</w:t>
      </w:r>
      <w:r w:rsidR="00764EF0">
        <w:rPr>
          <w:color w:val="000000" w:themeColor="text1"/>
        </w:rPr>
        <w:t>t</w:t>
      </w:r>
      <w:r w:rsidR="00520DC6">
        <w:rPr>
          <w:color w:val="000000" w:themeColor="text1"/>
        </w:rPr>
        <w:t>.,</w:t>
      </w:r>
      <w:r w:rsidR="00520DC6" w:rsidRPr="00A16AE4">
        <w:rPr>
          <w:color w:val="000000" w:themeColor="text1"/>
          <w:vertAlign w:val="superscript"/>
        </w:rPr>
        <w:t xml:space="preserve"> </w:t>
      </w:r>
      <w:r w:rsidR="00413C77" w:rsidRPr="00A16AE4">
        <w:rPr>
          <w:color w:val="000000" w:themeColor="text1"/>
          <w:vertAlign w:val="superscript"/>
        </w:rPr>
        <w:t>1</w:t>
      </w:r>
      <w:r w:rsidR="00EC799E" w:rsidRPr="00A16AE4">
        <w:rPr>
          <w:color w:val="000000" w:themeColor="text1"/>
        </w:rPr>
        <w:t>H-NMR, IR</w:t>
      </w:r>
      <w:r w:rsidR="00EF0136" w:rsidRPr="00A16AE4">
        <w:rPr>
          <w:color w:val="000000" w:themeColor="text1"/>
        </w:rPr>
        <w:t>, MS a UV / VIS spek</w:t>
      </w:r>
      <w:r w:rsidR="00EC799E" w:rsidRPr="00A16AE4">
        <w:rPr>
          <w:color w:val="000000" w:themeColor="text1"/>
        </w:rPr>
        <w:t>trum.</w:t>
      </w:r>
    </w:p>
    <w:p w:rsidR="00EC799E" w:rsidRPr="00A16AE4" w:rsidRDefault="00EC799E" w:rsidP="00B26A41">
      <w:pPr>
        <w:rPr>
          <w:b/>
          <w:color w:val="000000" w:themeColor="text1"/>
        </w:rPr>
      </w:pPr>
    </w:p>
    <w:p w:rsidR="00B26A41" w:rsidRPr="00A16AE4" w:rsidRDefault="006758C2" w:rsidP="00B26A41">
      <w:pPr>
        <w:rPr>
          <w:b/>
          <w:color w:val="000000" w:themeColor="text1"/>
          <w:vertAlign w:val="superscript"/>
        </w:rPr>
      </w:pPr>
      <w:r>
        <w:rPr>
          <w:b/>
          <w:color w:val="000000" w:themeColor="text1"/>
        </w:rPr>
        <w:t>T.t.</w:t>
      </w:r>
      <w:r w:rsidR="00B26A41" w:rsidRPr="00A16AE4">
        <w:rPr>
          <w:b/>
          <w:color w:val="000000" w:themeColor="text1"/>
        </w:rPr>
        <w:t xml:space="preserve">: </w:t>
      </w:r>
      <w:r w:rsidR="00B26A41" w:rsidRPr="00A16AE4">
        <w:rPr>
          <w:color w:val="000000" w:themeColor="text1"/>
        </w:rPr>
        <w:t xml:space="preserve">249.2 - 270.5 °C </w:t>
      </w:r>
      <w:r w:rsidR="00B26A41" w:rsidRPr="007B32C7">
        <w:t>[EtOH] (dec</w:t>
      </w:r>
      <w:r w:rsidRPr="007B32C7">
        <w:t>)</w:t>
      </w:r>
      <w:r>
        <w:t>;</w:t>
      </w:r>
      <w:r w:rsidRPr="007B32C7">
        <w:t xml:space="preserve"> </w:t>
      </w:r>
      <w:r w:rsidR="00413C77" w:rsidRPr="007B32C7">
        <w:t>lit: 239 °C [EtOH]</w:t>
      </w:r>
      <w:r>
        <w:t>.</w:t>
      </w:r>
      <w:r w:rsidR="00413C77" w:rsidRPr="007B32C7">
        <w:rPr>
          <w:vertAlign w:val="superscript"/>
        </w:rPr>
        <w:t>23</w:t>
      </w:r>
    </w:p>
    <w:p w:rsidR="00B26A41" w:rsidRPr="00A16AE4" w:rsidRDefault="007C0012" w:rsidP="00A51B42">
      <w:pPr>
        <w:jc w:val="center"/>
      </w:pPr>
      <w:r w:rsidRPr="003755DA">
        <w:object w:dxaOrig="4821" w:dyaOrig="4656">
          <v:shape id="_x0000_i1050" type="#_x0000_t75" style="width:207pt;height:199.8pt" o:ole="">
            <v:imagedata r:id="rId63" o:title=""/>
          </v:shape>
          <o:OLEObject Type="Embed" ProgID="ChemDraw.Document.6.0" ShapeID="_x0000_i1050" DrawAspect="Content" ObjectID="_1556974213" r:id="rId64"/>
        </w:object>
      </w:r>
      <w:r w:rsidR="003D4B01" w:rsidRPr="00A16AE4">
        <w:t xml:space="preserve"> </w:t>
      </w:r>
      <w:r w:rsidR="00D13BFA" w:rsidRPr="003755DA">
        <w:object w:dxaOrig="3998" w:dyaOrig="4824">
          <v:shape id="_x0000_i1051" type="#_x0000_t75" style="width:165.6pt;height:201.6pt" o:ole="">
            <v:imagedata r:id="rId65" o:title=""/>
          </v:shape>
          <o:OLEObject Type="Embed" ProgID="ChemDraw.Document.6.0" ShapeID="_x0000_i1051" DrawAspect="Content" ObjectID="_1556974214" r:id="rId66"/>
        </w:object>
      </w:r>
    </w:p>
    <w:p w:rsidR="00B26A41" w:rsidRPr="00A16AE4" w:rsidRDefault="00B26A41" w:rsidP="00B26A41">
      <w:pPr>
        <w:rPr>
          <w:b/>
          <w:color w:val="000000" w:themeColor="text1"/>
          <w:vertAlign w:val="superscript"/>
        </w:rPr>
      </w:pPr>
    </w:p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  <w:vertAlign w:val="superscript"/>
        </w:rPr>
        <w:t>1</w:t>
      </w:r>
      <w:r w:rsidRPr="00A16AE4">
        <w:rPr>
          <w:b/>
          <w:color w:val="000000" w:themeColor="text1"/>
        </w:rPr>
        <w:t xml:space="preserve">H-NMR </w:t>
      </w:r>
      <w:r w:rsidRPr="00A16AE4">
        <w:rPr>
          <w:color w:val="000000" w:themeColor="text1"/>
        </w:rPr>
        <w:t>(300 MHz, DMSO</w:t>
      </w:r>
      <w:r w:rsidRPr="00A16AE4">
        <w:rPr>
          <w:b/>
          <w:color w:val="000000" w:themeColor="text1"/>
        </w:rPr>
        <w:t>-</w:t>
      </w:r>
      <w:r w:rsidRPr="00A16AE4">
        <w:rPr>
          <w:i/>
          <w:color w:val="000000" w:themeColor="text1"/>
        </w:rPr>
        <w:t>d</w:t>
      </w:r>
      <w:r w:rsidRPr="00A16AE4">
        <w:rPr>
          <w:i/>
          <w:color w:val="000000" w:themeColor="text1"/>
          <w:vertAlign w:val="subscript"/>
        </w:rPr>
        <w:t>6</w:t>
      </w:r>
      <w:r w:rsidRPr="00A16AE4">
        <w:rPr>
          <w:color w:val="000000" w:themeColor="text1"/>
        </w:rPr>
        <w:t>,</w:t>
      </w:r>
      <w:r w:rsidR="00807708" w:rsidRPr="00A16AE4">
        <w:rPr>
          <w:color w:val="000000" w:themeColor="text1"/>
        </w:rPr>
        <w:t xml:space="preserve"> LS-027-17</w:t>
      </w:r>
      <w:r w:rsidR="00ED6ECA" w:rsidRPr="00A16AE4">
        <w:rPr>
          <w:color w:val="000000" w:themeColor="text1"/>
        </w:rPr>
        <w:t>)</w:t>
      </w:r>
      <w:r w:rsidR="00D43296">
        <w:rPr>
          <w:color w:val="000000" w:themeColor="text1"/>
        </w:rPr>
        <w:t>:</w:t>
      </w:r>
      <w:r w:rsidR="00ED6ECA" w:rsidRPr="00A16AE4">
        <w:rPr>
          <w:color w:val="000000" w:themeColor="text1"/>
        </w:rPr>
        <w:t xml:space="preserve"> </w:t>
      </w:r>
      <w:r w:rsidR="00ED6ECA" w:rsidRPr="007B32C7">
        <w:rPr>
          <w:i/>
          <w:color w:val="000000" w:themeColor="text1"/>
        </w:rPr>
        <w:t>δ</w:t>
      </w:r>
      <w:r w:rsidR="00ED6ECA">
        <w:rPr>
          <w:color w:val="000000" w:themeColor="text1"/>
        </w:rPr>
        <w:t xml:space="preserve"> </w:t>
      </w:r>
      <w:r w:rsidRPr="00A16AE4">
        <w:rPr>
          <w:color w:val="000000" w:themeColor="text1"/>
        </w:rPr>
        <w:t>11.73 (br s, 1H, -N</w:t>
      </w:r>
      <w:r w:rsidRPr="007C0012">
        <w:rPr>
          <w:color w:val="000000" w:themeColor="text1"/>
        </w:rPr>
        <w:t>H</w:t>
      </w:r>
      <w:r w:rsidR="007C0012">
        <w:rPr>
          <w:color w:val="000000" w:themeColor="text1"/>
        </w:rPr>
        <w:t>-</w:t>
      </w:r>
      <w:r w:rsidRPr="00A16AE4">
        <w:rPr>
          <w:color w:val="000000" w:themeColor="text1"/>
        </w:rPr>
        <w:t xml:space="preserve">), 11.10 (br s, 1H, -NH-), 7.60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(4,5) = 7.6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(4,6) = 1.3 Hz, H-C(4)), 7.32 (ddd,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(5,6) = 8.9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(6,7) = 7.8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(4,6) = 1.3 Hz, H-C(6)), 7.13 (br s, 2H, -CONH</w:t>
      </w:r>
      <w:r w:rsidRPr="00A16AE4">
        <w:rPr>
          <w:color w:val="000000" w:themeColor="text1"/>
          <w:vertAlign w:val="subscript"/>
        </w:rPr>
        <w:t>2</w:t>
      </w:r>
      <w:r w:rsidRPr="00A16AE4">
        <w:rPr>
          <w:color w:val="000000" w:themeColor="text1"/>
        </w:rPr>
        <w:t xml:space="preserve">), 7.08 (ddd,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(5,6) = 8.9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(4,5) = 7.6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(5,7) = 1.3 Hz, H-C(5)), 6.93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(6,7) = 7.8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(5,7) = 1.3 Hz, H-C(7)).</w:t>
      </w:r>
    </w:p>
    <w:p w:rsidR="00C23423" w:rsidRPr="00A16AE4" w:rsidRDefault="00C23423" w:rsidP="00B26A41">
      <w:pPr>
        <w:rPr>
          <w:color w:val="000000" w:themeColor="text1"/>
        </w:rPr>
      </w:pPr>
    </w:p>
    <w:p w:rsidR="00C23423" w:rsidRPr="00A16AE4" w:rsidRDefault="00C23423" w:rsidP="00B26A41">
      <w:pPr>
        <w:rPr>
          <w:color w:val="000000" w:themeColor="text1"/>
        </w:rPr>
      </w:pPr>
      <w:r w:rsidRPr="00A16AE4">
        <w:rPr>
          <w:b/>
          <w:color w:val="000000" w:themeColor="text1"/>
          <w:vertAlign w:val="superscript"/>
        </w:rPr>
        <w:t>13</w:t>
      </w:r>
      <w:r w:rsidRPr="00A16AE4">
        <w:rPr>
          <w:b/>
          <w:color w:val="000000" w:themeColor="text1"/>
        </w:rPr>
        <w:t>C-NMR</w:t>
      </w:r>
      <w:r w:rsidRPr="00A16AE4">
        <w:rPr>
          <w:color w:val="000000" w:themeColor="text1"/>
        </w:rPr>
        <w:t xml:space="preserve"> (150 MHz, DMSO-</w:t>
      </w:r>
      <w:r w:rsidRPr="00A16AE4">
        <w:rPr>
          <w:i/>
          <w:color w:val="000000" w:themeColor="text1"/>
        </w:rPr>
        <w:t>d</w:t>
      </w:r>
      <w:r w:rsidRPr="00A16AE4">
        <w:rPr>
          <w:i/>
          <w:color w:val="000000" w:themeColor="text1"/>
          <w:vertAlign w:val="subscript"/>
        </w:rPr>
        <w:t>6</w:t>
      </w:r>
      <w:r w:rsidRPr="00A16AE4">
        <w:rPr>
          <w:color w:val="000000" w:themeColor="text1"/>
        </w:rPr>
        <w:t>, LS-027C-17)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7B32C7">
        <w:rPr>
          <w:i/>
          <w:color w:val="000000" w:themeColor="text1"/>
        </w:rPr>
        <w:t>δ</w:t>
      </w:r>
      <w:r w:rsidR="00D43296">
        <w:rPr>
          <w:color w:val="000000" w:themeColor="text1"/>
        </w:rPr>
        <w:t xml:space="preserve"> </w:t>
      </w:r>
      <w:r w:rsidR="00E23856" w:rsidRPr="00A16AE4">
        <w:rPr>
          <w:color w:val="000000" w:themeColor="text1"/>
        </w:rPr>
        <w:t>163.2 (C=O);</w:t>
      </w:r>
      <w:r w:rsidR="003B67C8" w:rsidRPr="00A16AE4">
        <w:rPr>
          <w:color w:val="000000" w:themeColor="text1"/>
        </w:rPr>
        <w:t xml:space="preserve"> 155.5 (H</w:t>
      </w:r>
      <w:r w:rsidR="003B67C8" w:rsidRPr="00A16AE4">
        <w:rPr>
          <w:color w:val="000000" w:themeColor="text1"/>
          <w:vertAlign w:val="subscript"/>
        </w:rPr>
        <w:t>2</w:t>
      </w:r>
      <w:r w:rsidR="00E23856" w:rsidRPr="00A16AE4">
        <w:rPr>
          <w:color w:val="000000" w:themeColor="text1"/>
        </w:rPr>
        <w:t>NCO</w:t>
      </w:r>
      <w:r w:rsidR="00516AB6">
        <w:rPr>
          <w:color w:val="000000" w:themeColor="text1"/>
        </w:rPr>
        <w:t>-</w:t>
      </w:r>
      <w:r w:rsidR="00E23856" w:rsidRPr="00A16AE4">
        <w:rPr>
          <w:color w:val="000000" w:themeColor="text1"/>
        </w:rPr>
        <w:t>);</w:t>
      </w:r>
      <w:r w:rsidR="003B67C8" w:rsidRPr="00A16AE4">
        <w:rPr>
          <w:color w:val="000000" w:themeColor="text1"/>
        </w:rPr>
        <w:t xml:space="preserve"> 141.9, 131.9</w:t>
      </w:r>
      <w:r w:rsidR="00E23856" w:rsidRPr="00A16AE4">
        <w:rPr>
          <w:color w:val="000000" w:themeColor="text1"/>
        </w:rPr>
        <w:t>;</w:t>
      </w:r>
      <w:r w:rsidR="003B67C8" w:rsidRPr="00A16AE4">
        <w:rPr>
          <w:color w:val="000000" w:themeColor="text1"/>
        </w:rPr>
        <w:t xml:space="preserve"> 130.8, 122.7</w:t>
      </w:r>
      <w:r w:rsidR="00E23856" w:rsidRPr="00A16AE4">
        <w:rPr>
          <w:color w:val="000000" w:themeColor="text1"/>
        </w:rPr>
        <w:t>;</w:t>
      </w:r>
      <w:r w:rsidR="003B67C8" w:rsidRPr="00A16AE4">
        <w:rPr>
          <w:color w:val="000000" w:themeColor="text1"/>
        </w:rPr>
        <w:t xml:space="preserve"> 120.8, 120</w:t>
      </w:r>
      <w:r w:rsidR="00516AB6">
        <w:rPr>
          <w:color w:val="000000" w:themeColor="text1"/>
        </w:rPr>
        <w:t>.</w:t>
      </w:r>
      <w:r w:rsidR="003B67C8" w:rsidRPr="00A16AE4">
        <w:rPr>
          <w:color w:val="000000" w:themeColor="text1"/>
        </w:rPr>
        <w:t>6.</w:t>
      </w:r>
    </w:p>
    <w:p w:rsidR="00575DE7" w:rsidRPr="00A16AE4" w:rsidRDefault="00575DE7" w:rsidP="00575DE7">
      <w:pPr>
        <w:pStyle w:val="Heading3"/>
        <w:ind w:left="0"/>
        <w:rPr>
          <w:rFonts w:eastAsiaTheme="minorHAnsi" w:cs="Times New Roman"/>
          <w:color w:val="000000" w:themeColor="text1"/>
          <w:sz w:val="24"/>
          <w:szCs w:val="22"/>
        </w:rPr>
      </w:pPr>
    </w:p>
    <w:p w:rsidR="00B26A41" w:rsidRPr="00A16AE4" w:rsidRDefault="001A6246" w:rsidP="00727316">
      <w:pPr>
        <w:pStyle w:val="Heading3"/>
        <w:ind w:left="2127" w:hanging="711"/>
        <w:jc w:val="left"/>
      </w:pPr>
      <w:bookmarkStart w:id="35" w:name="_Toc483215280"/>
      <w:r>
        <w:rPr>
          <w:rStyle w:val="Heading2Char"/>
          <w:color w:val="1F4D78" w:themeColor="accent1" w:themeShade="7F"/>
          <w:sz w:val="26"/>
          <w:szCs w:val="24"/>
          <w:lang w:val="sk-SK"/>
        </w:rPr>
        <w:t>9</w:t>
      </w:r>
      <w:r w:rsidR="00B26A41" w:rsidRPr="003755DA">
        <w:rPr>
          <w:rStyle w:val="Heading2Char"/>
          <w:color w:val="1F4D78" w:themeColor="accent1" w:themeShade="7F"/>
          <w:sz w:val="26"/>
          <w:szCs w:val="24"/>
          <w:lang w:val="sk-SK"/>
        </w:rPr>
        <w:t>.2.2</w:t>
      </w:r>
      <w:r w:rsidR="00B26A41" w:rsidRPr="003755DA">
        <w:rPr>
          <w:rStyle w:val="Heading2Char"/>
          <w:color w:val="1F4D78" w:themeColor="accent1" w:themeShade="7F"/>
          <w:sz w:val="26"/>
          <w:szCs w:val="24"/>
          <w:lang w:val="sk-SK"/>
        </w:rPr>
        <w:tab/>
        <w:t>Syntéza 6-(2-aminofenyl)-1,2,4-triazín-3,5</w:t>
      </w:r>
      <w:r w:rsidR="00516AB6" w:rsidRPr="00516AB6">
        <w:rPr>
          <w:rStyle w:val="Heading2Char"/>
          <w:color w:val="1F4D78" w:themeColor="accent1" w:themeShade="7F"/>
          <w:sz w:val="26"/>
          <w:szCs w:val="24"/>
          <w:lang w:val="sk-SK"/>
        </w:rPr>
        <w:t>(2</w:t>
      </w:r>
      <w:r w:rsidR="00516AB6" w:rsidRPr="007B32C7">
        <w:rPr>
          <w:rStyle w:val="Heading2Char"/>
          <w:i/>
          <w:color w:val="1F4D78" w:themeColor="accent1" w:themeShade="7F"/>
          <w:sz w:val="26"/>
          <w:szCs w:val="24"/>
          <w:lang w:val="sk-SK"/>
        </w:rPr>
        <w:t>H</w:t>
      </w:r>
      <w:r w:rsidR="00516AB6" w:rsidRPr="00516AB6">
        <w:rPr>
          <w:rStyle w:val="Heading2Char"/>
          <w:color w:val="1F4D78" w:themeColor="accent1" w:themeShade="7F"/>
          <w:sz w:val="26"/>
          <w:szCs w:val="24"/>
          <w:lang w:val="sk-SK"/>
        </w:rPr>
        <w:t>,4</w:t>
      </w:r>
      <w:r w:rsidR="00516AB6" w:rsidRPr="007B32C7">
        <w:rPr>
          <w:rStyle w:val="Heading2Char"/>
          <w:i/>
          <w:color w:val="1F4D78" w:themeColor="accent1" w:themeShade="7F"/>
          <w:sz w:val="26"/>
          <w:szCs w:val="24"/>
          <w:lang w:val="sk-SK"/>
        </w:rPr>
        <w:t>H</w:t>
      </w:r>
      <w:r w:rsidR="00516AB6" w:rsidRPr="00516AB6">
        <w:rPr>
          <w:rStyle w:val="Heading2Char"/>
          <w:color w:val="1F4D78" w:themeColor="accent1" w:themeShade="7F"/>
          <w:sz w:val="26"/>
          <w:szCs w:val="24"/>
          <w:lang w:val="sk-SK"/>
        </w:rPr>
        <w:t>)</w:t>
      </w:r>
      <w:r w:rsidR="00B26A41" w:rsidRPr="003755DA">
        <w:rPr>
          <w:rStyle w:val="Heading2Char"/>
          <w:color w:val="1F4D78" w:themeColor="accent1" w:themeShade="7F"/>
          <w:sz w:val="26"/>
          <w:szCs w:val="24"/>
          <w:lang w:val="sk-SK"/>
        </w:rPr>
        <w:t>-diónu</w:t>
      </w:r>
      <w:r w:rsidR="00B26A41" w:rsidRPr="00A16AE4">
        <w:t xml:space="preserve"> </w:t>
      </w:r>
      <w:r w:rsidR="00B26A41" w:rsidRPr="00A16AE4">
        <w:rPr>
          <w:b/>
        </w:rPr>
        <w:t>(</w:t>
      </w:r>
      <w:r w:rsidR="001F3EE7" w:rsidRPr="00A16AE4">
        <w:t>12</w:t>
      </w:r>
      <w:r w:rsidR="00B26A41" w:rsidRPr="00A16AE4">
        <w:rPr>
          <w:b/>
        </w:rPr>
        <w:t>)</w:t>
      </w:r>
      <w:bookmarkEnd w:id="35"/>
    </w:p>
    <w:p w:rsidR="00B26A41" w:rsidRPr="00A16AE4" w:rsidRDefault="00B26A41" w:rsidP="00B26A41"/>
    <w:p w:rsidR="00B26A41" w:rsidRPr="00A16AE4" w:rsidRDefault="00CB25FF" w:rsidP="00B26A41">
      <w:pPr>
        <w:keepNext/>
        <w:jc w:val="center"/>
      </w:pPr>
      <w:r w:rsidRPr="007B32C7">
        <w:object w:dxaOrig="7000" w:dyaOrig="4300">
          <v:shape id="_x0000_i1052" type="#_x0000_t75" style="width:351.6pt;height:3in" o:ole="">
            <v:imagedata r:id="rId67" o:title=""/>
          </v:shape>
          <o:OLEObject Type="Embed" ProgID="ChemDraw.Document.6.0" ShapeID="_x0000_i1052" DrawAspect="Content" ObjectID="_1556974215" r:id="rId68"/>
        </w:object>
      </w:r>
    </w:p>
    <w:p w:rsidR="00B26A41" w:rsidRPr="00A16AE4" w:rsidRDefault="00C92B18" w:rsidP="00B26A41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Schéma 5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 Syntéza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6-(2-aminofenyl)-1,2,4-triaz</w:t>
      </w:r>
      <w:r w:rsidR="000B0A40">
        <w:rPr>
          <w:rFonts w:ascii="Times New Roman" w:hAnsi="Times New Roman" w:cs="Times New Roman"/>
          <w:i w:val="0"/>
          <w:color w:val="000000" w:themeColor="text1"/>
          <w:sz w:val="20"/>
        </w:rPr>
        <w:t>í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n-3,5</w:t>
      </w:r>
      <w:r w:rsidR="000B0A40" w:rsidRPr="000B0A40">
        <w:rPr>
          <w:rFonts w:ascii="Times New Roman" w:hAnsi="Times New Roman" w:cs="Times New Roman"/>
          <w:i w:val="0"/>
          <w:color w:val="000000" w:themeColor="text1"/>
          <w:sz w:val="20"/>
        </w:rPr>
        <w:t>(2</w:t>
      </w:r>
      <w:r w:rsidR="000B0A40" w:rsidRPr="007B32C7">
        <w:rPr>
          <w:rFonts w:ascii="Times New Roman" w:hAnsi="Times New Roman" w:cs="Times New Roman"/>
          <w:color w:val="000000" w:themeColor="text1"/>
          <w:sz w:val="20"/>
        </w:rPr>
        <w:t>H</w:t>
      </w:r>
      <w:r w:rsidR="000B0A40" w:rsidRPr="000B0A40">
        <w:rPr>
          <w:rFonts w:ascii="Times New Roman" w:hAnsi="Times New Roman" w:cs="Times New Roman"/>
          <w:i w:val="0"/>
          <w:color w:val="000000" w:themeColor="text1"/>
          <w:sz w:val="20"/>
        </w:rPr>
        <w:t>,4</w:t>
      </w:r>
      <w:r w:rsidR="000B0A40" w:rsidRPr="007B32C7">
        <w:rPr>
          <w:rFonts w:ascii="Times New Roman" w:hAnsi="Times New Roman" w:cs="Times New Roman"/>
          <w:color w:val="000000" w:themeColor="text1"/>
          <w:sz w:val="20"/>
        </w:rPr>
        <w:t>H</w:t>
      </w:r>
      <w:r w:rsidR="000B0A40" w:rsidRPr="000B0A40">
        <w:rPr>
          <w:rFonts w:ascii="Times New Roman" w:hAnsi="Times New Roman" w:cs="Times New Roman"/>
          <w:i w:val="0"/>
          <w:color w:val="000000" w:themeColor="text1"/>
          <w:sz w:val="20"/>
        </w:rPr>
        <w:t>)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-diónu </w:t>
      </w:r>
      <w:r w:rsidR="001F3EE7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12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B26A41" w:rsidRPr="007B32C7" w:rsidRDefault="00B26A41"/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</w:rPr>
        <w:t>Literatúra:</w:t>
      </w:r>
      <w:r w:rsidR="002D797C" w:rsidRPr="00A16AE4">
        <w:rPr>
          <w:color w:val="000000" w:themeColor="text1"/>
          <w:vertAlign w:val="superscript"/>
        </w:rPr>
        <w:t>22</w:t>
      </w:r>
      <w:r w:rsidRPr="00A16AE4">
        <w:rPr>
          <w:b/>
          <w:color w:val="000000" w:themeColor="text1"/>
        </w:rPr>
        <w:t xml:space="preserve"> </w:t>
      </w:r>
      <w:r w:rsidR="00926C69">
        <w:rPr>
          <w:color w:val="000000" w:themeColor="text1"/>
        </w:rPr>
        <w:t>P</w:t>
      </w:r>
      <w:r w:rsidR="00926C69" w:rsidRPr="00926C69">
        <w:rPr>
          <w:color w:val="000000" w:themeColor="text1"/>
        </w:rPr>
        <w:t xml:space="preserve">ostup </w:t>
      </w:r>
      <w:r w:rsidR="00926C69">
        <w:rPr>
          <w:color w:val="000000" w:themeColor="text1"/>
        </w:rPr>
        <w:t>sme aplikovali na podobnom deriváte ako je uvádzané v literatú</w:t>
      </w:r>
      <w:r w:rsidR="00926C69" w:rsidRPr="00926C69">
        <w:rPr>
          <w:color w:val="000000" w:themeColor="text1"/>
        </w:rPr>
        <w:t>re</w:t>
      </w:r>
      <w:r w:rsidR="00926C69">
        <w:rPr>
          <w:color w:val="000000" w:themeColor="text1"/>
        </w:rPr>
        <w:t>.</w:t>
      </w:r>
    </w:p>
    <w:p w:rsidR="00B26A41" w:rsidRPr="00A16AE4" w:rsidRDefault="00B26A41" w:rsidP="00B26A41">
      <w:pPr>
        <w:rPr>
          <w:color w:val="000000" w:themeColor="text1"/>
        </w:rPr>
      </w:pPr>
    </w:p>
    <w:p w:rsidR="00B26A41" w:rsidRPr="007B32C7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</w:rPr>
        <w:t>Experiment:</w:t>
      </w:r>
      <w:r w:rsidRPr="00A16AE4">
        <w:rPr>
          <w:color w:val="000000" w:themeColor="text1"/>
        </w:rPr>
        <w:t xml:space="preserve"> 4.00 g (19.</w:t>
      </w:r>
      <w:r w:rsidR="00EF0136" w:rsidRPr="00A16AE4">
        <w:rPr>
          <w:color w:val="000000" w:themeColor="text1"/>
        </w:rPr>
        <w:t xml:space="preserve">6 mmol, 1.00 mol ekv) </w:t>
      </w:r>
      <w:r w:rsidR="001A678D">
        <w:rPr>
          <w:color w:val="000000" w:themeColor="text1"/>
        </w:rPr>
        <w:t xml:space="preserve">izatínkarbazónu </w:t>
      </w:r>
      <w:r w:rsidR="001F3EE7" w:rsidRPr="00A16AE4">
        <w:rPr>
          <w:b/>
          <w:color w:val="000000" w:themeColor="text1"/>
        </w:rPr>
        <w:t>11</w:t>
      </w:r>
      <w:r w:rsidRPr="00A16AE4">
        <w:rPr>
          <w:color w:val="000000" w:themeColor="text1"/>
        </w:rPr>
        <w:t xml:space="preserve"> sme nechali miešať v 80 ml 1 M vodného roztoku NaOH za refluxu. Priebeh reakcie sme sledovali pomocou TLC analýzy. Po 2 h nám TLC analýza potvrdila prítomnosť produktu spolu so st</w:t>
      </w:r>
      <w:r w:rsidR="005E5088" w:rsidRPr="00A16AE4">
        <w:rPr>
          <w:color w:val="000000" w:themeColor="text1"/>
        </w:rPr>
        <w:t xml:space="preserve">opovým množstvom východiskovej </w:t>
      </w:r>
      <w:r w:rsidRPr="00A16AE4">
        <w:rPr>
          <w:color w:val="000000" w:themeColor="text1"/>
        </w:rPr>
        <w:t>látky. Po 3 h bola TLC analýza bez zmeny. Reakciu sme ochladi</w:t>
      </w:r>
      <w:r w:rsidR="001A678D">
        <w:rPr>
          <w:color w:val="000000" w:themeColor="text1"/>
        </w:rPr>
        <w:t>li</w:t>
      </w:r>
      <w:r w:rsidRPr="00A16AE4">
        <w:rPr>
          <w:color w:val="000000" w:themeColor="text1"/>
        </w:rPr>
        <w:t xml:space="preserve"> </w:t>
      </w:r>
      <w:r w:rsidR="00840666" w:rsidRPr="00A16AE4">
        <w:rPr>
          <w:color w:val="000000" w:themeColor="text1"/>
        </w:rPr>
        <w:t>v ľadovom kúpeli</w:t>
      </w:r>
      <w:r w:rsidRPr="00A16AE4">
        <w:rPr>
          <w:color w:val="000000" w:themeColor="text1"/>
        </w:rPr>
        <w:t xml:space="preserve"> a neutralizovali ju </w:t>
      </w:r>
      <w:r w:rsidR="00793C4D" w:rsidRPr="00A16AE4">
        <w:rPr>
          <w:color w:val="000000" w:themeColor="text1"/>
        </w:rPr>
        <w:t>AcOH (</w:t>
      </w:r>
      <w:r w:rsidR="001A678D" w:rsidRPr="00A16AE4">
        <w:rPr>
          <w:color w:val="000000" w:themeColor="text1"/>
        </w:rPr>
        <w:t>9</w:t>
      </w:r>
      <w:r w:rsidR="001A678D">
        <w:rPr>
          <w:color w:val="000000" w:themeColor="text1"/>
        </w:rPr>
        <w:t>9</w:t>
      </w:r>
      <w:r w:rsidR="001A678D" w:rsidRPr="00A16AE4">
        <w:rPr>
          <w:color w:val="000000" w:themeColor="text1"/>
        </w:rPr>
        <w:t xml:space="preserve"> </w:t>
      </w:r>
      <w:r w:rsidR="00793C4D" w:rsidRPr="00A16AE4">
        <w:rPr>
          <w:color w:val="000000" w:themeColor="text1"/>
        </w:rPr>
        <w:t>%)</w:t>
      </w:r>
      <w:r w:rsidRPr="00A16AE4">
        <w:rPr>
          <w:color w:val="000000" w:themeColor="text1"/>
        </w:rPr>
        <w:t xml:space="preserve">, pričom nám začala </w:t>
      </w:r>
      <w:r w:rsidR="001A678D" w:rsidRPr="00A16AE4">
        <w:rPr>
          <w:color w:val="000000" w:themeColor="text1"/>
        </w:rPr>
        <w:t xml:space="preserve">zo zmesi </w:t>
      </w:r>
      <w:r w:rsidRPr="00A16AE4">
        <w:rPr>
          <w:color w:val="000000" w:themeColor="text1"/>
        </w:rPr>
        <w:t>vypadávať žltá zrazenina</w:t>
      </w:r>
      <w:r w:rsidR="00840666" w:rsidRPr="00A16AE4">
        <w:rPr>
          <w:color w:val="000000" w:themeColor="text1"/>
        </w:rPr>
        <w:t xml:space="preserve"> </w:t>
      </w:r>
      <w:r w:rsidR="001A678D">
        <w:rPr>
          <w:color w:val="000000" w:themeColor="text1"/>
        </w:rPr>
        <w:t xml:space="preserve">produktu </w:t>
      </w:r>
      <w:r w:rsidR="001A678D">
        <w:rPr>
          <w:b/>
          <w:color w:val="000000" w:themeColor="text1"/>
        </w:rPr>
        <w:t>12</w:t>
      </w:r>
      <w:r w:rsidRPr="00A16AE4">
        <w:rPr>
          <w:color w:val="000000" w:themeColor="text1"/>
        </w:rPr>
        <w:t>. Produkt sme prefiltrovali cez Büchnerov lievik</w:t>
      </w:r>
      <w:r w:rsidR="001E0B6E" w:rsidRPr="007B32C7">
        <w:rPr>
          <w:color w:val="000000" w:themeColor="text1"/>
        </w:rPr>
        <w:t xml:space="preserve"> a</w:t>
      </w:r>
      <w:r w:rsidRPr="007B32C7">
        <w:rPr>
          <w:color w:val="000000" w:themeColor="text1"/>
        </w:rPr>
        <w:t xml:space="preserve"> </w:t>
      </w:r>
      <w:r w:rsidR="001E0B6E" w:rsidRPr="007B32C7">
        <w:rPr>
          <w:color w:val="000000" w:themeColor="text1"/>
        </w:rPr>
        <w:t>s</w:t>
      </w:r>
      <w:r w:rsidRPr="007B32C7">
        <w:rPr>
          <w:color w:val="000000" w:themeColor="text1"/>
        </w:rPr>
        <w:t xml:space="preserve">topové množstvo VL sme odstránili trituráciou pomocou zmesi Hex / EA. Získali sme 2.77 g (13.5 mmol, 69 %) žltej tuhej látky </w:t>
      </w:r>
      <w:r w:rsidR="001F3EE7" w:rsidRPr="007B32C7">
        <w:rPr>
          <w:b/>
          <w:color w:val="000000" w:themeColor="text1"/>
        </w:rPr>
        <w:t>12</w:t>
      </w:r>
      <w:r w:rsidRPr="007B32C7">
        <w:rPr>
          <w:color w:val="000000" w:themeColor="text1"/>
        </w:rPr>
        <w:t>.</w:t>
      </w:r>
    </w:p>
    <w:p w:rsidR="00B26A41" w:rsidRPr="00A16AE4" w:rsidRDefault="00B26A41" w:rsidP="00B26A41">
      <w:pPr>
        <w:rPr>
          <w:color w:val="000000" w:themeColor="text1"/>
        </w:rPr>
      </w:pPr>
    </w:p>
    <w:p w:rsidR="00A22D9D" w:rsidRPr="00A16AE4" w:rsidRDefault="00A22D9D" w:rsidP="00A22D9D">
      <w:r w:rsidRPr="00A16AE4">
        <w:rPr>
          <w:b/>
          <w:color w:val="000000" w:themeColor="text1"/>
        </w:rPr>
        <w:t xml:space="preserve">TLC analýza: </w:t>
      </w:r>
      <w:r w:rsidRPr="00A16AE4">
        <w:rPr>
          <w:color w:val="000000" w:themeColor="text1"/>
        </w:rPr>
        <w:t>SiO</w:t>
      </w:r>
      <w:r w:rsidRPr="00A16AE4">
        <w:rPr>
          <w:color w:val="000000" w:themeColor="text1"/>
          <w:vertAlign w:val="subscript"/>
        </w:rPr>
        <w:t>2</w:t>
      </w:r>
      <w:r w:rsidRPr="00A16AE4">
        <w:rPr>
          <w:color w:val="000000" w:themeColor="text1"/>
        </w:rPr>
        <w:t>,</w:t>
      </w:r>
      <w:r w:rsidRPr="00A16AE4">
        <w:rPr>
          <w:b/>
          <w:color w:val="000000" w:themeColor="text1"/>
        </w:rPr>
        <w:t xml:space="preserve"> </w:t>
      </w:r>
      <w:r w:rsidRPr="00A16AE4">
        <w:t>CHCl</w:t>
      </w:r>
      <w:r w:rsidRPr="00A16AE4">
        <w:rPr>
          <w:vertAlign w:val="subscript"/>
        </w:rPr>
        <w:t>3</w:t>
      </w:r>
      <w:r w:rsidRPr="00A16AE4">
        <w:t xml:space="preserve"> / MeOH (10 / 1) (1 x vyvolané) na vizualizáciu sme použili UV žiarenie 254 nm. R</w:t>
      </w:r>
      <w:r w:rsidRPr="00A16AE4">
        <w:rPr>
          <w:vertAlign w:val="subscript"/>
        </w:rPr>
        <w:t>F</w:t>
      </w:r>
      <w:r w:rsidRPr="00A16AE4">
        <w:t xml:space="preserve"> = 0.55</w:t>
      </w:r>
      <w:r w:rsidR="001A678D">
        <w:t xml:space="preserve"> (produkt </w:t>
      </w:r>
      <w:r w:rsidR="001A678D">
        <w:rPr>
          <w:b/>
        </w:rPr>
        <w:t>12</w:t>
      </w:r>
      <w:r w:rsidR="001A678D">
        <w:t>)</w:t>
      </w:r>
      <w:r w:rsidRPr="00A16AE4">
        <w:t>.</w:t>
      </w:r>
    </w:p>
    <w:p w:rsidR="00A22D9D" w:rsidRPr="00A16AE4" w:rsidRDefault="00A22D9D" w:rsidP="00A22D9D"/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</w:rPr>
        <w:t xml:space="preserve">Novosť látky: </w:t>
      </w:r>
      <w:r w:rsidRPr="00A16AE4">
        <w:rPr>
          <w:color w:val="000000" w:themeColor="text1"/>
        </w:rPr>
        <w:t xml:space="preserve">Látka </w:t>
      </w:r>
      <w:r w:rsidR="001F3EE7" w:rsidRPr="00A16AE4">
        <w:rPr>
          <w:b/>
          <w:color w:val="000000" w:themeColor="text1"/>
        </w:rPr>
        <w:t>12</w:t>
      </w:r>
      <w:r w:rsidRPr="00A16AE4">
        <w:rPr>
          <w:color w:val="000000" w:themeColor="text1"/>
        </w:rPr>
        <w:t xml:space="preserve"> je opísaná v literatúre.</w:t>
      </w:r>
      <w:r w:rsidRPr="00A16AE4">
        <w:rPr>
          <w:rStyle w:val="FootnoteReference"/>
          <w:color w:val="000000" w:themeColor="text1"/>
        </w:rPr>
        <w:footnoteReference w:id="23"/>
      </w:r>
      <w:r w:rsidR="00EC799E" w:rsidRPr="00A16AE4">
        <w:rPr>
          <w:color w:val="000000" w:themeColor="text1"/>
        </w:rPr>
        <w:t xml:space="preserve"> Existuje jej </w:t>
      </w:r>
      <w:r w:rsidR="00764EF0">
        <w:rPr>
          <w:color w:val="000000" w:themeColor="text1"/>
        </w:rPr>
        <w:t>T</w:t>
      </w:r>
      <w:r w:rsidR="00EC799E" w:rsidRPr="00A16AE4">
        <w:rPr>
          <w:color w:val="000000" w:themeColor="text1"/>
        </w:rPr>
        <w:t>.</w:t>
      </w:r>
      <w:r w:rsidR="00764EF0">
        <w:rPr>
          <w:color w:val="000000" w:themeColor="text1"/>
        </w:rPr>
        <w:t>t</w:t>
      </w:r>
      <w:r w:rsidR="00EC799E" w:rsidRPr="00A16AE4">
        <w:rPr>
          <w:color w:val="000000" w:themeColor="text1"/>
        </w:rPr>
        <w:t>.</w:t>
      </w:r>
      <w:r w:rsidR="002022DA" w:rsidRPr="00A16AE4">
        <w:rPr>
          <w:color w:val="000000" w:themeColor="text1"/>
        </w:rPr>
        <w:t xml:space="preserve"> a UV. </w:t>
      </w:r>
    </w:p>
    <w:p w:rsidR="00B26A41" w:rsidRPr="00A16AE4" w:rsidRDefault="00B26A41" w:rsidP="00B26A41">
      <w:pPr>
        <w:rPr>
          <w:color w:val="000000" w:themeColor="text1"/>
        </w:rPr>
      </w:pPr>
    </w:p>
    <w:p w:rsidR="00B26A41" w:rsidRPr="00A16AE4" w:rsidRDefault="00B01393" w:rsidP="00B26A41">
      <w:pPr>
        <w:rPr>
          <w:color w:val="000000" w:themeColor="text1"/>
          <w:vertAlign w:val="superscript"/>
        </w:rPr>
      </w:pPr>
      <w:r w:rsidRPr="00A16AE4">
        <w:rPr>
          <w:b/>
        </w:rPr>
        <w:t>T</w:t>
      </w:r>
      <w:r>
        <w:rPr>
          <w:b/>
        </w:rPr>
        <w:t>.</w:t>
      </w:r>
      <w:r w:rsidRPr="00A16AE4">
        <w:rPr>
          <w:b/>
        </w:rPr>
        <w:t>t</w:t>
      </w:r>
      <w:r>
        <w:rPr>
          <w:b/>
        </w:rPr>
        <w:t xml:space="preserve">.: </w:t>
      </w:r>
      <w:r w:rsidR="002022DA" w:rsidRPr="00A16AE4">
        <w:t xml:space="preserve">270 </w:t>
      </w:r>
      <w:r w:rsidR="009003BF" w:rsidRPr="00A16AE4">
        <w:t>-</w:t>
      </w:r>
      <w:r w:rsidR="002022DA" w:rsidRPr="00A16AE4">
        <w:t xml:space="preserve"> 320 °C [H</w:t>
      </w:r>
      <w:r w:rsidR="002022DA" w:rsidRPr="007B32C7">
        <w:softHyphen/>
      </w:r>
      <w:r w:rsidR="002022DA" w:rsidRPr="007B32C7">
        <w:softHyphen/>
      </w:r>
      <w:r w:rsidR="002022DA" w:rsidRPr="007B32C7">
        <w:softHyphen/>
      </w:r>
      <w:r w:rsidR="002022DA" w:rsidRPr="007B32C7">
        <w:rPr>
          <w:vertAlign w:val="subscript"/>
        </w:rPr>
        <w:t>2</w:t>
      </w:r>
      <w:r w:rsidR="002022DA" w:rsidRPr="007B32C7">
        <w:t>O] (dec</w:t>
      </w:r>
      <w:r w:rsidR="00234605" w:rsidRPr="00A16AE4">
        <w:t>)</w:t>
      </w:r>
      <w:r w:rsidR="00234605">
        <w:rPr>
          <w:lang w:val="en-GB"/>
        </w:rPr>
        <w:t>;</w:t>
      </w:r>
      <w:r w:rsidR="00234605" w:rsidRPr="00A16AE4">
        <w:t xml:space="preserve"> </w:t>
      </w:r>
      <w:r w:rsidR="002022DA" w:rsidRPr="00A16AE4">
        <w:t>lit: 350 °C</w:t>
      </w:r>
      <w:r w:rsidR="00234605">
        <w:t>.</w:t>
      </w:r>
      <w:r w:rsidR="001F3EE7" w:rsidRPr="00A16AE4">
        <w:rPr>
          <w:rStyle w:val="FootnoteReference"/>
        </w:rPr>
        <w:footnoteReference w:id="24"/>
      </w:r>
    </w:p>
    <w:p w:rsidR="00B26A41" w:rsidRPr="00A16AE4" w:rsidRDefault="00B26A41" w:rsidP="00B26A41">
      <w:pPr>
        <w:jc w:val="center"/>
      </w:pPr>
    </w:p>
    <w:p w:rsidR="00B26A41" w:rsidRPr="00A16AE4" w:rsidRDefault="00FF3404" w:rsidP="00727316">
      <w:pPr>
        <w:jc w:val="center"/>
      </w:pPr>
      <w:r w:rsidRPr="003755DA">
        <w:object w:dxaOrig="5625" w:dyaOrig="4516">
          <v:shape id="_x0000_i1053" type="#_x0000_t75" style="width:238.8pt;height:193.8pt" o:ole="">
            <v:imagedata r:id="rId69" o:title=""/>
          </v:shape>
          <o:OLEObject Type="Embed" ProgID="ChemDraw.Document.6.0" ShapeID="_x0000_i1053" DrawAspect="Content" ObjectID="_1556974216" r:id="rId70"/>
        </w:object>
      </w:r>
      <w:r w:rsidR="001C295A" w:rsidRPr="00A16AE4">
        <w:t xml:space="preserve"> </w:t>
      </w:r>
      <w:r w:rsidR="00D13BFA" w:rsidRPr="003755DA">
        <w:object w:dxaOrig="3667" w:dyaOrig="4824">
          <v:shape id="_x0000_i1054" type="#_x0000_t75" style="width:2in;height:194.4pt" o:ole="">
            <v:imagedata r:id="rId71" o:title=""/>
          </v:shape>
          <o:OLEObject Type="Embed" ProgID="ChemDraw.Document.6.0" ShapeID="_x0000_i1054" DrawAspect="Content" ObjectID="_1556974217" r:id="rId72"/>
        </w:object>
      </w:r>
    </w:p>
    <w:p w:rsidR="00B26A41" w:rsidRPr="00A16AE4" w:rsidRDefault="00B26A41" w:rsidP="00B26A41">
      <w:pPr>
        <w:rPr>
          <w:b/>
          <w:color w:val="000000" w:themeColor="text1"/>
        </w:rPr>
      </w:pPr>
    </w:p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  <w:vertAlign w:val="superscript"/>
        </w:rPr>
        <w:t>1</w:t>
      </w:r>
      <w:r w:rsidRPr="00A16AE4">
        <w:rPr>
          <w:b/>
          <w:color w:val="000000" w:themeColor="text1"/>
        </w:rPr>
        <w:t>H-NMR</w:t>
      </w:r>
      <w:r w:rsidR="00D43296">
        <w:rPr>
          <w:b/>
          <w:color w:val="000000" w:themeColor="text1"/>
        </w:rPr>
        <w:t xml:space="preserve"> </w:t>
      </w:r>
      <w:r w:rsidRPr="00A16AE4">
        <w:t>(300 MHz, DMSO-</w:t>
      </w:r>
      <w:r w:rsidRPr="00A16AE4">
        <w:rPr>
          <w:i/>
        </w:rPr>
        <w:t>d</w:t>
      </w:r>
      <w:r w:rsidRPr="00A16AE4">
        <w:rPr>
          <w:i/>
          <w:vertAlign w:val="subscript"/>
        </w:rPr>
        <w:t>6</w:t>
      </w:r>
      <w:r w:rsidRPr="00A16AE4">
        <w:t xml:space="preserve">, </w:t>
      </w:r>
      <w:r w:rsidR="002D0454" w:rsidRPr="00A16AE4">
        <w:t>LS-031</w:t>
      </w:r>
      <w:r w:rsidR="00807708" w:rsidRPr="00A16AE4">
        <w:t>-17</w:t>
      </w:r>
      <w:r w:rsidRPr="00A16AE4">
        <w:t>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t xml:space="preserve"> </w:t>
      </w:r>
      <w:r w:rsidRPr="00A16AE4">
        <w:t>12.27 (br s, 1H, -CON</w:t>
      </w:r>
      <w:r w:rsidRPr="00A16AE4">
        <w:rPr>
          <w:u w:val="single"/>
        </w:rPr>
        <w:t>H</w:t>
      </w:r>
      <w:r w:rsidR="00793C4D" w:rsidRPr="007B32C7">
        <w:t>CO-</w:t>
      </w:r>
      <w:r w:rsidRPr="00A16AE4">
        <w:t>), 11.93 (br s, 1H, =N-N</w:t>
      </w:r>
      <w:r w:rsidRPr="00A16AE4">
        <w:rPr>
          <w:u w:val="single"/>
        </w:rPr>
        <w:t>H</w:t>
      </w:r>
      <w:r w:rsidR="00EA5BA8" w:rsidRPr="00AC671D">
        <w:t>CO-</w:t>
      </w:r>
      <w:r w:rsidRPr="00A16AE4">
        <w:t xml:space="preserve">), 7.23 (dd, 1H, </w:t>
      </w:r>
      <w:r w:rsidRPr="00A16AE4">
        <w:rPr>
          <w:i/>
        </w:rPr>
        <w:t>J</w:t>
      </w:r>
      <w:r w:rsidRPr="00A16AE4">
        <w:t xml:space="preserve">(A5,A6) = 7.7 Hz, </w:t>
      </w:r>
      <w:r w:rsidRPr="00A16AE4">
        <w:rPr>
          <w:i/>
        </w:rPr>
        <w:t>J</w:t>
      </w:r>
      <w:r w:rsidRPr="00A16AE4">
        <w:t>(A4,A6) = 1.4 Hz, H-C</w:t>
      </w:r>
      <w:r w:rsidRPr="00A16AE4">
        <w:rPr>
          <w:vertAlign w:val="subscript"/>
        </w:rPr>
        <w:t>A</w:t>
      </w:r>
      <w:r w:rsidRPr="00A16AE4">
        <w:t xml:space="preserve">(6)), 7.07 (ddd, 1H, </w:t>
      </w:r>
      <w:r w:rsidRPr="00A16AE4">
        <w:rPr>
          <w:i/>
        </w:rPr>
        <w:t>J</w:t>
      </w:r>
      <w:r w:rsidRPr="00A16AE4">
        <w:t xml:space="preserve">(A4,A5) = 8.3 Hz, </w:t>
      </w:r>
      <w:r w:rsidRPr="00A16AE4">
        <w:rPr>
          <w:i/>
        </w:rPr>
        <w:t>J</w:t>
      </w:r>
      <w:r w:rsidRPr="00A16AE4">
        <w:t xml:space="preserve">(A3,A4) = 7.9 Hz, </w:t>
      </w:r>
      <w:r w:rsidRPr="00A16AE4">
        <w:rPr>
          <w:i/>
        </w:rPr>
        <w:t>J</w:t>
      </w:r>
      <w:r w:rsidRPr="00A16AE4">
        <w:t>(A4,A6) = 1.</w:t>
      </w:r>
      <w:r w:rsidR="0031443D">
        <w:t>4</w:t>
      </w:r>
      <w:r w:rsidR="0031443D" w:rsidRPr="00A16AE4">
        <w:t xml:space="preserve"> </w:t>
      </w:r>
      <w:r w:rsidRPr="00A16AE4">
        <w:t>Hz, H-C</w:t>
      </w:r>
      <w:r w:rsidRPr="00A16AE4">
        <w:rPr>
          <w:vertAlign w:val="subscript"/>
        </w:rPr>
        <w:t>A</w:t>
      </w:r>
      <w:r w:rsidRPr="00A16AE4">
        <w:t xml:space="preserve">(4)), 6.68 (dd, 1H, </w:t>
      </w:r>
      <w:r w:rsidRPr="00A16AE4">
        <w:rPr>
          <w:i/>
        </w:rPr>
        <w:t>J</w:t>
      </w:r>
      <w:r w:rsidRPr="00A16AE4">
        <w:t xml:space="preserve">(A3,A4) = 7.9 Hz, </w:t>
      </w:r>
      <w:r w:rsidRPr="00A16AE4">
        <w:rPr>
          <w:i/>
        </w:rPr>
        <w:t>J</w:t>
      </w:r>
      <w:r w:rsidRPr="00A16AE4">
        <w:t>(A3,A5) = 1.4 Hz, H-C</w:t>
      </w:r>
      <w:r w:rsidRPr="00A16AE4">
        <w:rPr>
          <w:vertAlign w:val="subscript"/>
        </w:rPr>
        <w:t>A</w:t>
      </w:r>
      <w:r w:rsidRPr="00A16AE4">
        <w:t xml:space="preserve">(3)), 6.53 (ddd, 1H, </w:t>
      </w:r>
      <w:r w:rsidRPr="00A16AE4">
        <w:rPr>
          <w:i/>
        </w:rPr>
        <w:t>J</w:t>
      </w:r>
      <w:r w:rsidRPr="00A16AE4">
        <w:t xml:space="preserve">(A4,A5) = 8.3 Hz, </w:t>
      </w:r>
      <w:r w:rsidRPr="00A16AE4">
        <w:rPr>
          <w:i/>
        </w:rPr>
        <w:t>J</w:t>
      </w:r>
      <w:r w:rsidRPr="00A16AE4">
        <w:t xml:space="preserve">(A5,A6) = 7.7 Hz, </w:t>
      </w:r>
      <w:r w:rsidRPr="00A16AE4">
        <w:rPr>
          <w:i/>
        </w:rPr>
        <w:t>J</w:t>
      </w:r>
      <w:r w:rsidRPr="00A16AE4">
        <w:t>(A3,A5) = 1.4 Hz, H-C</w:t>
      </w:r>
      <w:r w:rsidRPr="00A16AE4">
        <w:rPr>
          <w:vertAlign w:val="subscript"/>
        </w:rPr>
        <w:t>A</w:t>
      </w:r>
      <w:r w:rsidRPr="00A16AE4">
        <w:t xml:space="preserve">(5)), 5.35 (br s, </w:t>
      </w:r>
      <w:r w:rsidRPr="00A16AE4">
        <w:rPr>
          <w:color w:val="000000" w:themeColor="text1"/>
        </w:rPr>
        <w:t>2H, -NH</w:t>
      </w:r>
      <w:r w:rsidRPr="00A16AE4">
        <w:rPr>
          <w:color w:val="000000" w:themeColor="text1"/>
          <w:vertAlign w:val="subscript"/>
        </w:rPr>
        <w:t>2</w:t>
      </w:r>
      <w:r w:rsidRPr="00A16AE4">
        <w:rPr>
          <w:color w:val="000000" w:themeColor="text1"/>
        </w:rPr>
        <w:t>).</w:t>
      </w:r>
    </w:p>
    <w:p w:rsidR="00B26A41" w:rsidRPr="00A16AE4" w:rsidRDefault="00B26A41" w:rsidP="00B26A41">
      <w:pPr>
        <w:rPr>
          <w:color w:val="FF0000"/>
        </w:rPr>
      </w:pPr>
    </w:p>
    <w:p w:rsidR="00765E06" w:rsidRPr="00A16AE4" w:rsidRDefault="00765E06" w:rsidP="001D089A">
      <w:pPr>
        <w:rPr>
          <w:color w:val="000000" w:themeColor="text1"/>
        </w:rPr>
      </w:pPr>
      <w:r w:rsidRPr="00A16AE4">
        <w:rPr>
          <w:b/>
          <w:color w:val="000000" w:themeColor="text1"/>
          <w:vertAlign w:val="superscript"/>
        </w:rPr>
        <w:t>13</w:t>
      </w:r>
      <w:r w:rsidRPr="00A16AE4">
        <w:rPr>
          <w:b/>
          <w:color w:val="000000" w:themeColor="text1"/>
        </w:rPr>
        <w:t>C-NMR</w:t>
      </w:r>
      <w:r w:rsidR="00D43296">
        <w:rPr>
          <w:b/>
          <w:color w:val="000000" w:themeColor="text1"/>
        </w:rPr>
        <w:t xml:space="preserve"> </w:t>
      </w:r>
      <w:r w:rsidR="00936F76" w:rsidRPr="00A16AE4">
        <w:rPr>
          <w:color w:val="000000" w:themeColor="text1"/>
        </w:rPr>
        <w:t>(150 MHz, DMSO-</w:t>
      </w:r>
      <w:r w:rsidR="00936F76" w:rsidRPr="00A16AE4">
        <w:rPr>
          <w:i/>
          <w:color w:val="000000" w:themeColor="text1"/>
        </w:rPr>
        <w:t>d</w:t>
      </w:r>
      <w:r w:rsidR="00936F76" w:rsidRPr="00A16AE4">
        <w:rPr>
          <w:i/>
          <w:color w:val="000000" w:themeColor="text1"/>
          <w:vertAlign w:val="subscript"/>
        </w:rPr>
        <w:t>6</w:t>
      </w:r>
      <w:r w:rsidR="00936F76" w:rsidRPr="00A16AE4">
        <w:rPr>
          <w:color w:val="000000" w:themeColor="text1"/>
        </w:rPr>
        <w:t>, LS-028C-17)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rPr>
          <w:color w:val="000000" w:themeColor="text1"/>
        </w:rPr>
        <w:t xml:space="preserve"> </w:t>
      </w:r>
      <w:r w:rsidR="001D089A" w:rsidRPr="00A16AE4">
        <w:rPr>
          <w:color w:val="000000" w:themeColor="text1"/>
        </w:rPr>
        <w:t>157.4, 149.8, 147.6, 143.4</w:t>
      </w:r>
      <w:r w:rsidR="00E23856" w:rsidRPr="00A16AE4">
        <w:rPr>
          <w:color w:val="000000" w:themeColor="text1"/>
        </w:rPr>
        <w:t>;</w:t>
      </w:r>
      <w:r w:rsidR="001D089A" w:rsidRPr="00A16AE4">
        <w:rPr>
          <w:color w:val="000000" w:themeColor="text1"/>
        </w:rPr>
        <w:t xml:space="preserve"> 131.0, 1</w:t>
      </w:r>
      <w:r w:rsidR="00E23856" w:rsidRPr="00A16AE4">
        <w:rPr>
          <w:color w:val="000000" w:themeColor="text1"/>
        </w:rPr>
        <w:t>30.2;</w:t>
      </w:r>
      <w:r w:rsidR="001D089A" w:rsidRPr="00A16AE4">
        <w:rPr>
          <w:color w:val="000000" w:themeColor="text1"/>
        </w:rPr>
        <w:t xml:space="preserve"> 116.3, 115.8, 115.4.</w:t>
      </w:r>
    </w:p>
    <w:p w:rsidR="00765E06" w:rsidRPr="00A16AE4" w:rsidRDefault="00765E06" w:rsidP="00B26A41">
      <w:pPr>
        <w:rPr>
          <w:color w:val="FF0000"/>
        </w:rPr>
      </w:pPr>
    </w:p>
    <w:p w:rsidR="00765E06" w:rsidRPr="00A16AE4" w:rsidRDefault="00765E06" w:rsidP="00765E06">
      <w:pPr>
        <w:rPr>
          <w:rFonts w:eastAsia="Times New Roman"/>
          <w:szCs w:val="24"/>
        </w:rPr>
      </w:pPr>
      <w:r w:rsidRPr="00A16AE4">
        <w:rPr>
          <w:rFonts w:eastAsia="Times New Roman"/>
          <w:b/>
          <w:szCs w:val="24"/>
        </w:rPr>
        <w:t xml:space="preserve">IR </w:t>
      </w:r>
      <w:r w:rsidRPr="00A16AE4">
        <w:rPr>
          <w:rFonts w:ascii="Symbol" w:eastAsia="Times New Roman" w:hAnsi="Symbol"/>
          <w:i/>
          <w:szCs w:val="24"/>
        </w:rPr>
        <w:t></w:t>
      </w:r>
      <w:r w:rsidRPr="00A16AE4">
        <w:rPr>
          <w:rFonts w:eastAsia="Times New Roman"/>
          <w:szCs w:val="24"/>
        </w:rPr>
        <w:t xml:space="preserve"> (solid): 3491 (w, NH), 3377 (w</w:t>
      </w:r>
      <w:r w:rsidR="00EC07B8" w:rsidRPr="00A16AE4">
        <w:rPr>
          <w:rFonts w:eastAsia="Times New Roman"/>
          <w:szCs w:val="24"/>
        </w:rPr>
        <w:t>, NH</w:t>
      </w:r>
      <w:r w:rsidRPr="00A16AE4">
        <w:rPr>
          <w:rFonts w:eastAsia="Times New Roman"/>
          <w:szCs w:val="24"/>
        </w:rPr>
        <w:t>), 3018 (m, NH</w:t>
      </w:r>
      <w:r w:rsidRPr="00A16AE4">
        <w:rPr>
          <w:rFonts w:eastAsia="Times New Roman"/>
          <w:szCs w:val="24"/>
          <w:vertAlign w:val="subscript"/>
        </w:rPr>
        <w:t>2</w:t>
      </w:r>
      <w:r w:rsidRPr="00A16AE4">
        <w:rPr>
          <w:rFonts w:eastAsia="Times New Roman"/>
          <w:szCs w:val="24"/>
        </w:rPr>
        <w:t>), 1699 (s, C=O), 1609 (s, C=O), 1582 (m), 1465 (m), 1246 (m), 1040 (w), 848 (m), 552 (m) cm</w:t>
      </w:r>
      <w:r w:rsidRPr="00A16AE4">
        <w:rPr>
          <w:rFonts w:eastAsia="Times New Roman"/>
          <w:szCs w:val="24"/>
          <w:vertAlign w:val="superscript"/>
        </w:rPr>
        <w:t>-1</w:t>
      </w:r>
      <w:r w:rsidRPr="00A16AE4">
        <w:rPr>
          <w:rFonts w:eastAsia="Times New Roman"/>
          <w:szCs w:val="24"/>
        </w:rPr>
        <w:t>.</w:t>
      </w:r>
    </w:p>
    <w:p w:rsidR="00765E06" w:rsidRPr="00A16AE4" w:rsidRDefault="00765E06" w:rsidP="00B26A41">
      <w:pPr>
        <w:rPr>
          <w:color w:val="FF0000"/>
        </w:rPr>
      </w:pPr>
    </w:p>
    <w:p w:rsidR="00765E06" w:rsidRPr="00A16AE4" w:rsidRDefault="00765E06" w:rsidP="00765E06">
      <w:pPr>
        <w:jc w:val="left"/>
        <w:rPr>
          <w:szCs w:val="24"/>
        </w:rPr>
      </w:pPr>
      <w:r w:rsidRPr="00A16AE4">
        <w:rPr>
          <w:b/>
          <w:szCs w:val="24"/>
        </w:rPr>
        <w:t xml:space="preserve">MS </w:t>
      </w:r>
      <w:r w:rsidRPr="00A16AE4">
        <w:rPr>
          <w:szCs w:val="24"/>
        </w:rPr>
        <w:t>(MM-ESI +APCl</w:t>
      </w:r>
      <w:r w:rsidRPr="00A16AE4">
        <w:rPr>
          <w:b/>
          <w:szCs w:val="24"/>
        </w:rPr>
        <w:t xml:space="preserve"> </w:t>
      </w:r>
      <w:r w:rsidRPr="00A16AE4">
        <w:rPr>
          <w:szCs w:val="24"/>
        </w:rPr>
        <w:t>m/z): 202.9 [M-H]</w:t>
      </w:r>
      <w:r w:rsidR="00793C4D" w:rsidRPr="00A16AE4">
        <w:rPr>
          <w:szCs w:val="24"/>
          <w:vertAlign w:val="superscript"/>
        </w:rPr>
        <w:t>-</w:t>
      </w:r>
      <w:r w:rsidR="000846AF" w:rsidRPr="00A16AE4">
        <w:rPr>
          <w:szCs w:val="24"/>
        </w:rPr>
        <w:t>.</w:t>
      </w:r>
    </w:p>
    <w:p w:rsidR="00EF0136" w:rsidRPr="00A16AE4" w:rsidRDefault="00EF0136" w:rsidP="00B26A41">
      <w:pPr>
        <w:rPr>
          <w:b/>
          <w:color w:val="000000" w:themeColor="text1"/>
          <w:sz w:val="28"/>
          <w:szCs w:val="28"/>
        </w:rPr>
      </w:pPr>
    </w:p>
    <w:p w:rsidR="00B26A41" w:rsidRPr="00AC671D" w:rsidRDefault="001A6246" w:rsidP="00AC671D">
      <w:pPr>
        <w:pStyle w:val="Heading3"/>
        <w:ind w:left="2268" w:hanging="708"/>
        <w:jc w:val="left"/>
        <w:rPr>
          <w:rStyle w:val="Heading2Char"/>
          <w:color w:val="1F4D78" w:themeColor="accent1" w:themeShade="7F"/>
          <w:sz w:val="26"/>
          <w:szCs w:val="24"/>
          <w:lang w:val="sk-SK"/>
        </w:rPr>
      </w:pPr>
      <w:bookmarkStart w:id="36" w:name="_Toc483215281"/>
      <w:r>
        <w:rPr>
          <w:b/>
        </w:rPr>
        <w:t>9</w:t>
      </w:r>
      <w:r w:rsidR="00B26A41" w:rsidRPr="00AC671D">
        <w:rPr>
          <w:rStyle w:val="Heading2Char"/>
          <w:color w:val="1F4D78" w:themeColor="accent1" w:themeShade="7F"/>
          <w:sz w:val="26"/>
          <w:szCs w:val="24"/>
          <w:lang w:val="sk-SK"/>
        </w:rPr>
        <w:t>.2.3</w:t>
      </w:r>
      <w:r w:rsidR="00B26A41" w:rsidRPr="00AC671D">
        <w:rPr>
          <w:rStyle w:val="Heading2Char"/>
          <w:color w:val="1F4D78" w:themeColor="accent1" w:themeShade="7F"/>
          <w:sz w:val="26"/>
          <w:szCs w:val="24"/>
          <w:lang w:val="sk-SK"/>
        </w:rPr>
        <w:tab/>
        <w:t xml:space="preserve">Syntéza </w:t>
      </w:r>
      <w:r w:rsidR="005D1A5C" w:rsidRPr="005D1A5C">
        <w:rPr>
          <w:rStyle w:val="Heading2Char"/>
          <w:color w:val="1F4D78" w:themeColor="accent1" w:themeShade="7F"/>
          <w:sz w:val="26"/>
          <w:szCs w:val="24"/>
          <w:lang w:val="sk-SK"/>
        </w:rPr>
        <w:t>2</w:t>
      </w:r>
      <w:r w:rsidR="005D1A5C" w:rsidRPr="00AC671D">
        <w:rPr>
          <w:rStyle w:val="Heading2Char"/>
          <w:i/>
          <w:color w:val="1F4D78" w:themeColor="accent1" w:themeShade="7F"/>
          <w:sz w:val="26"/>
          <w:szCs w:val="24"/>
          <w:lang w:val="sk-SK"/>
        </w:rPr>
        <w:t>H</w:t>
      </w:r>
      <w:r w:rsidR="005D1A5C" w:rsidRPr="005D1A5C">
        <w:rPr>
          <w:rStyle w:val="Heading2Char"/>
          <w:color w:val="1F4D78" w:themeColor="accent1" w:themeShade="7F"/>
          <w:sz w:val="26"/>
          <w:szCs w:val="24"/>
          <w:lang w:val="sk-SK"/>
        </w:rPr>
        <w:t>-[1,2,4]triaz</w:t>
      </w:r>
      <w:r w:rsidR="005D1A5C">
        <w:rPr>
          <w:rStyle w:val="Heading2Char"/>
          <w:color w:val="1F4D78" w:themeColor="accent1" w:themeShade="7F"/>
          <w:sz w:val="26"/>
          <w:szCs w:val="24"/>
          <w:lang w:val="sk-SK"/>
        </w:rPr>
        <w:t>í</w:t>
      </w:r>
      <w:r w:rsidR="005D1A5C" w:rsidRPr="005D1A5C">
        <w:rPr>
          <w:rStyle w:val="Heading2Char"/>
          <w:color w:val="1F4D78" w:themeColor="accent1" w:themeShade="7F"/>
          <w:sz w:val="26"/>
          <w:szCs w:val="24"/>
          <w:lang w:val="sk-SK"/>
        </w:rPr>
        <w:t>no[5,6-</w:t>
      </w:r>
      <w:r w:rsidR="005D1A5C" w:rsidRPr="00AC671D">
        <w:rPr>
          <w:rStyle w:val="Heading2Char"/>
          <w:i/>
          <w:color w:val="1F4D78" w:themeColor="accent1" w:themeShade="7F"/>
          <w:sz w:val="26"/>
          <w:szCs w:val="24"/>
          <w:lang w:val="sk-SK"/>
        </w:rPr>
        <w:t>b</w:t>
      </w:r>
      <w:r w:rsidR="005D1A5C" w:rsidRPr="005D1A5C">
        <w:rPr>
          <w:rStyle w:val="Heading2Char"/>
          <w:color w:val="1F4D78" w:themeColor="accent1" w:themeShade="7F"/>
          <w:sz w:val="26"/>
          <w:szCs w:val="24"/>
          <w:lang w:val="sk-SK"/>
        </w:rPr>
        <w:t>]indol-3(5</w:t>
      </w:r>
      <w:r w:rsidR="005D1A5C" w:rsidRPr="00AC671D">
        <w:rPr>
          <w:rStyle w:val="Heading2Char"/>
          <w:i/>
          <w:color w:val="1F4D78" w:themeColor="accent1" w:themeShade="7F"/>
          <w:sz w:val="26"/>
          <w:szCs w:val="24"/>
          <w:lang w:val="sk-SK"/>
        </w:rPr>
        <w:t>H</w:t>
      </w:r>
      <w:r w:rsidR="005D1A5C" w:rsidRPr="005D1A5C">
        <w:rPr>
          <w:rStyle w:val="Heading2Char"/>
          <w:color w:val="1F4D78" w:themeColor="accent1" w:themeShade="7F"/>
          <w:sz w:val="26"/>
          <w:szCs w:val="24"/>
          <w:lang w:val="sk-SK"/>
        </w:rPr>
        <w:t>)-</w:t>
      </w:r>
      <w:r w:rsidR="005D1A5C">
        <w:rPr>
          <w:rStyle w:val="Heading2Char"/>
          <w:color w:val="1F4D78" w:themeColor="accent1" w:themeShade="7F"/>
          <w:sz w:val="26"/>
          <w:szCs w:val="24"/>
          <w:lang w:val="sk-SK"/>
        </w:rPr>
        <w:t>ó</w:t>
      </w:r>
      <w:r w:rsidR="005D1A5C" w:rsidRPr="005D1A5C">
        <w:rPr>
          <w:rStyle w:val="Heading2Char"/>
          <w:color w:val="1F4D78" w:themeColor="accent1" w:themeShade="7F"/>
          <w:sz w:val="26"/>
          <w:szCs w:val="24"/>
          <w:lang w:val="sk-SK"/>
        </w:rPr>
        <w:t>n</w:t>
      </w:r>
      <w:r w:rsidR="005D1A5C">
        <w:rPr>
          <w:rStyle w:val="Heading2Char"/>
          <w:color w:val="1F4D78" w:themeColor="accent1" w:themeShade="7F"/>
          <w:sz w:val="26"/>
          <w:szCs w:val="24"/>
          <w:lang w:val="sk-SK"/>
        </w:rPr>
        <w:t>u</w:t>
      </w:r>
      <w:r w:rsidR="005D1A5C" w:rsidRPr="005D1A5C">
        <w:rPr>
          <w:rStyle w:val="Heading2Char"/>
          <w:color w:val="1F4D78" w:themeColor="accent1" w:themeShade="7F"/>
          <w:sz w:val="26"/>
          <w:szCs w:val="24"/>
          <w:lang w:val="sk-SK"/>
        </w:rPr>
        <w:t xml:space="preserve"> </w:t>
      </w:r>
      <w:r w:rsidR="00B26A41" w:rsidRPr="00AC671D">
        <w:rPr>
          <w:rStyle w:val="Heading2Char"/>
          <w:color w:val="1F4D78" w:themeColor="accent1" w:themeShade="7F"/>
          <w:sz w:val="26"/>
          <w:szCs w:val="24"/>
          <w:lang w:val="sk-SK"/>
        </w:rPr>
        <w:t>(</w:t>
      </w:r>
      <w:r w:rsidR="001F3EE7" w:rsidRPr="00AC671D">
        <w:rPr>
          <w:rStyle w:val="Heading2Char"/>
          <w:b w:val="0"/>
          <w:color w:val="1F4D78" w:themeColor="accent1" w:themeShade="7F"/>
          <w:sz w:val="26"/>
          <w:szCs w:val="24"/>
          <w:lang w:val="sk-SK"/>
        </w:rPr>
        <w:t>13</w:t>
      </w:r>
      <w:r w:rsidR="00B26A41" w:rsidRPr="00AC671D">
        <w:rPr>
          <w:rStyle w:val="Heading2Char"/>
          <w:color w:val="1F4D78" w:themeColor="accent1" w:themeShade="7F"/>
          <w:sz w:val="26"/>
          <w:szCs w:val="24"/>
          <w:lang w:val="sk-SK"/>
        </w:rPr>
        <w:t>)</w:t>
      </w:r>
      <w:bookmarkEnd w:id="36"/>
    </w:p>
    <w:p w:rsidR="00B26A41" w:rsidRPr="00A16AE4" w:rsidRDefault="00B26A41" w:rsidP="00B26A41">
      <w:pPr>
        <w:rPr>
          <w:color w:val="2E74B5" w:themeColor="accent1" w:themeShade="BF"/>
          <w:sz w:val="28"/>
        </w:rPr>
      </w:pPr>
    </w:p>
    <w:p w:rsidR="00B26A41" w:rsidRPr="00A16AE4" w:rsidRDefault="00E01A08" w:rsidP="00B26A41">
      <w:pPr>
        <w:keepNext/>
        <w:jc w:val="center"/>
      </w:pPr>
      <w:r w:rsidRPr="00AC671D">
        <w:object w:dxaOrig="7075" w:dyaOrig="3909">
          <v:shape id="_x0000_i1055" type="#_x0000_t75" style="width:352.2pt;height:194.4pt" o:ole="">
            <v:imagedata r:id="rId73" o:title=""/>
          </v:shape>
          <o:OLEObject Type="Embed" ProgID="ChemDraw.Document.6.0" ShapeID="_x0000_i1055" DrawAspect="Content" ObjectID="_1556974218" r:id="rId74"/>
        </w:object>
      </w:r>
    </w:p>
    <w:p w:rsidR="00B26A41" w:rsidRPr="00A16AE4" w:rsidRDefault="00C92B18" w:rsidP="00B26A41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Schéma 6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 Syntéza triaz</w:t>
      </w:r>
      <w:r w:rsidR="003371BD">
        <w:rPr>
          <w:rFonts w:ascii="Times New Roman" w:hAnsi="Times New Roman" w:cs="Times New Roman"/>
          <w:i w:val="0"/>
          <w:color w:val="000000" w:themeColor="text1"/>
          <w:sz w:val="20"/>
        </w:rPr>
        <w:t>í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noindolónu </w:t>
      </w:r>
      <w:r w:rsidR="001F3EE7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13</w:t>
      </w:r>
      <w:r w:rsidR="00B26A4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  <w:r w:rsidR="00123FB5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</w:t>
      </w:r>
    </w:p>
    <w:p w:rsidR="00B26A41" w:rsidRPr="00AC671D" w:rsidRDefault="00B26A41" w:rsidP="00B26A41"/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</w:rPr>
        <w:t>Literatúra:</w:t>
      </w:r>
      <w:r w:rsidR="002D797C" w:rsidRPr="00A16AE4">
        <w:rPr>
          <w:vertAlign w:val="superscript"/>
        </w:rPr>
        <w:t>22</w:t>
      </w:r>
      <w:r w:rsidRPr="00A16AE4">
        <w:t xml:space="preserve"> </w:t>
      </w:r>
      <w:r w:rsidR="00926C69">
        <w:rPr>
          <w:color w:val="000000" w:themeColor="text1"/>
        </w:rPr>
        <w:t>P</w:t>
      </w:r>
      <w:r w:rsidR="00926C69" w:rsidRPr="00926C69">
        <w:rPr>
          <w:color w:val="000000" w:themeColor="text1"/>
        </w:rPr>
        <w:t xml:space="preserve">ostup </w:t>
      </w:r>
      <w:r w:rsidR="00926C69">
        <w:rPr>
          <w:color w:val="000000" w:themeColor="text1"/>
        </w:rPr>
        <w:t>sme aplikovali na podobnom deriváte ako je uvádzané v literatú</w:t>
      </w:r>
      <w:r w:rsidR="00926C69" w:rsidRPr="00926C69">
        <w:rPr>
          <w:color w:val="000000" w:themeColor="text1"/>
        </w:rPr>
        <w:t>re</w:t>
      </w:r>
      <w:r w:rsidR="00926C69">
        <w:rPr>
          <w:color w:val="000000" w:themeColor="text1"/>
        </w:rPr>
        <w:t>.</w:t>
      </w:r>
    </w:p>
    <w:p w:rsidR="00B26A41" w:rsidRPr="00A16AE4" w:rsidRDefault="00B26A41" w:rsidP="00B26A41">
      <w:pPr>
        <w:rPr>
          <w:color w:val="000000" w:themeColor="text1"/>
        </w:rPr>
      </w:pPr>
    </w:p>
    <w:p w:rsidR="00B26A41" w:rsidRPr="00AC671D" w:rsidRDefault="00B26A41" w:rsidP="00B26A41">
      <w:pPr>
        <w:rPr>
          <w:color w:val="000000" w:themeColor="text1"/>
        </w:rPr>
      </w:pPr>
      <w:r w:rsidRPr="00A16AE4">
        <w:rPr>
          <w:b/>
        </w:rPr>
        <w:t>Experiment:</w:t>
      </w:r>
      <w:r w:rsidRPr="00A16AE4">
        <w:t xml:space="preserve"> 2.77 g (13.5 mmol, 1.00 mol ekv) látky </w:t>
      </w:r>
      <w:r w:rsidR="001F3EE7" w:rsidRPr="00A16AE4">
        <w:rPr>
          <w:b/>
        </w:rPr>
        <w:t>12</w:t>
      </w:r>
      <w:r w:rsidRPr="00A16AE4">
        <w:t xml:space="preserve"> sme nechali miešať v 40 ml AcOH (ľadovej</w:t>
      </w:r>
      <w:r w:rsidR="00123FB5">
        <w:t>, 99%</w:t>
      </w:r>
      <w:r w:rsidRPr="00A16AE4">
        <w:t xml:space="preserve">) za refluxu. Priebeh reakcie sme sledovali TLC analýzou. Po 2 h nám analýza potvrdila prítomnosť produktu spolu s malým množstvom VL. Po 3 h bola TLC analýza bez zmeny. RZ sme ochladili na RT, pridali 200 ml </w:t>
      </w:r>
      <w:r w:rsidR="00123FB5" w:rsidRPr="00A16AE4">
        <w:t>H</w:t>
      </w:r>
      <w:r w:rsidR="00123FB5" w:rsidRPr="00A16AE4">
        <w:rPr>
          <w:vertAlign w:val="subscript"/>
        </w:rPr>
        <w:t>2</w:t>
      </w:r>
      <w:r w:rsidR="00123FB5" w:rsidRPr="00A16AE4">
        <w:t xml:space="preserve">O </w:t>
      </w:r>
      <w:r w:rsidRPr="00A16AE4">
        <w:t>a nechali miešať v ľadovom kúpeli. Po 30 min miešania sme pozorovali vypadnutie zrazeniny</w:t>
      </w:r>
      <w:r w:rsidR="00123FB5">
        <w:t xml:space="preserve"> produktu </w:t>
      </w:r>
      <w:r w:rsidR="00123FB5">
        <w:rPr>
          <w:b/>
        </w:rPr>
        <w:t>13</w:t>
      </w:r>
      <w:r w:rsidRPr="00A16AE4">
        <w:t xml:space="preserve">, </w:t>
      </w:r>
      <w:r w:rsidR="00123FB5" w:rsidRPr="00A16AE4">
        <w:t>ktor</w:t>
      </w:r>
      <w:r w:rsidR="00123FB5">
        <w:t>ý</w:t>
      </w:r>
      <w:r w:rsidR="00123FB5" w:rsidRPr="00A16AE4">
        <w:t xml:space="preserve"> </w:t>
      </w:r>
      <w:r w:rsidRPr="00A16AE4">
        <w:t xml:space="preserve">sme odfiltrovali pomocou </w:t>
      </w:r>
      <w:r w:rsidRPr="00A16AE4">
        <w:rPr>
          <w:color w:val="000000" w:themeColor="text1"/>
        </w:rPr>
        <w:t xml:space="preserve">Büchnerovho lieviku, zrazeninu </w:t>
      </w:r>
      <w:r w:rsidR="00123FB5">
        <w:rPr>
          <w:color w:val="000000" w:themeColor="text1"/>
        </w:rPr>
        <w:t xml:space="preserve">sme </w:t>
      </w:r>
      <w:r w:rsidRPr="00AC671D">
        <w:rPr>
          <w:color w:val="000000" w:themeColor="text1"/>
        </w:rPr>
        <w:t>vysušili pod IČ lampou</w:t>
      </w:r>
      <w:r w:rsidR="00793C4D" w:rsidRPr="00AC671D">
        <w:rPr>
          <w:color w:val="000000" w:themeColor="text1"/>
        </w:rPr>
        <w:t xml:space="preserve"> a nakoniec </w:t>
      </w:r>
      <w:r w:rsidR="00123FB5">
        <w:rPr>
          <w:color w:val="000000" w:themeColor="text1"/>
        </w:rPr>
        <w:t xml:space="preserve">aj pomocou </w:t>
      </w:r>
      <w:r w:rsidR="00793C4D" w:rsidRPr="00AC671D">
        <w:rPr>
          <w:color w:val="000000" w:themeColor="text1"/>
        </w:rPr>
        <w:t>HV</w:t>
      </w:r>
      <w:r w:rsidRPr="00AC671D">
        <w:rPr>
          <w:color w:val="000000" w:themeColor="text1"/>
        </w:rPr>
        <w:t xml:space="preserve">. Získali sme 2.23 g (12.0 mmol, 88 %) tuhej žltej látky </w:t>
      </w:r>
      <w:r w:rsidR="001F3EE7" w:rsidRPr="00AC671D">
        <w:rPr>
          <w:b/>
          <w:color w:val="000000" w:themeColor="text1"/>
        </w:rPr>
        <w:t>13</w:t>
      </w:r>
      <w:r w:rsidRPr="00AC671D">
        <w:rPr>
          <w:color w:val="000000" w:themeColor="text1"/>
        </w:rPr>
        <w:t>.</w:t>
      </w:r>
    </w:p>
    <w:p w:rsidR="00B26A41" w:rsidRPr="00A16AE4" w:rsidRDefault="00B26A41" w:rsidP="00B26A41"/>
    <w:p w:rsidR="00B26A41" w:rsidRPr="00A16AE4" w:rsidRDefault="00B26A41" w:rsidP="00B26A41">
      <w:r w:rsidRPr="00A16AE4">
        <w:rPr>
          <w:b/>
        </w:rPr>
        <w:t>TLC:</w:t>
      </w:r>
      <w:r w:rsidRPr="00A16AE4">
        <w:t xml:space="preserve"> SiO</w:t>
      </w:r>
      <w:r w:rsidRPr="00A16AE4">
        <w:rPr>
          <w:vertAlign w:val="subscript"/>
        </w:rPr>
        <w:t>2</w:t>
      </w:r>
      <w:r w:rsidRPr="00A16AE4">
        <w:t>, CHCl</w:t>
      </w:r>
      <w:r w:rsidRPr="00A16AE4">
        <w:rPr>
          <w:vertAlign w:val="subscript"/>
        </w:rPr>
        <w:t>3</w:t>
      </w:r>
      <w:r w:rsidRPr="00A16AE4">
        <w:t>/ MeOH (10 / 1) (2 x vyvolané) na vizualizáciu sme použili UV žiarenie 254 nm. R</w:t>
      </w:r>
      <w:r w:rsidRPr="00A16AE4">
        <w:rPr>
          <w:vertAlign w:val="subscript"/>
        </w:rPr>
        <w:t>F</w:t>
      </w:r>
      <w:r w:rsidRPr="00A16AE4">
        <w:t xml:space="preserve"> = 0.80</w:t>
      </w:r>
      <w:r w:rsidR="00CF4B28">
        <w:t xml:space="preserve"> (produkt </w:t>
      </w:r>
      <w:r w:rsidR="00CF4B28">
        <w:rPr>
          <w:b/>
        </w:rPr>
        <w:t>13</w:t>
      </w:r>
      <w:r w:rsidR="00CF4B28">
        <w:t>)</w:t>
      </w:r>
      <w:r w:rsidRPr="00A16AE4">
        <w:t>.</w:t>
      </w:r>
    </w:p>
    <w:p w:rsidR="00A22D9D" w:rsidRPr="00A16AE4" w:rsidRDefault="00A22D9D" w:rsidP="00B26A41"/>
    <w:p w:rsidR="00A22D9D" w:rsidRPr="00A16AE4" w:rsidRDefault="00A22D9D" w:rsidP="00A22D9D">
      <w:r w:rsidRPr="00A16AE4">
        <w:rPr>
          <w:b/>
        </w:rPr>
        <w:t xml:space="preserve">Novosť látky: </w:t>
      </w:r>
      <w:r w:rsidRPr="00A16AE4">
        <w:t xml:space="preserve">Látka </w:t>
      </w:r>
      <w:r w:rsidR="001F3EE7" w:rsidRPr="00A16AE4">
        <w:rPr>
          <w:b/>
        </w:rPr>
        <w:t>13</w:t>
      </w:r>
      <w:r w:rsidRPr="00A16AE4">
        <w:t xml:space="preserve"> je opísaná v literatúre.</w:t>
      </w:r>
      <w:r w:rsidR="001F3EE7" w:rsidRPr="00A16AE4">
        <w:rPr>
          <w:vertAlign w:val="superscript"/>
        </w:rPr>
        <w:t>24</w:t>
      </w:r>
      <w:r w:rsidR="003412C9" w:rsidRPr="00A16AE4">
        <w:t xml:space="preserve"> Existuje jej </w:t>
      </w:r>
      <w:r w:rsidR="00CF4B28">
        <w:t xml:space="preserve">T.t., </w:t>
      </w:r>
      <w:r w:rsidR="003412C9" w:rsidRPr="00A16AE4">
        <w:t>IR</w:t>
      </w:r>
      <w:r w:rsidR="00CF4B28">
        <w:t xml:space="preserve"> a</w:t>
      </w:r>
      <w:r w:rsidR="00CF4B28" w:rsidRPr="00A16AE4">
        <w:t xml:space="preserve"> </w:t>
      </w:r>
      <w:r w:rsidR="003412C9" w:rsidRPr="00A16AE4">
        <w:t>UV / VIS</w:t>
      </w:r>
      <w:r w:rsidR="00CF4B28">
        <w:t xml:space="preserve"> spektrum</w:t>
      </w:r>
      <w:r w:rsidR="003412C9" w:rsidRPr="00A16AE4">
        <w:t>.</w:t>
      </w:r>
    </w:p>
    <w:p w:rsidR="00B26A41" w:rsidRPr="00A16AE4" w:rsidRDefault="00B26A41" w:rsidP="00B26A41"/>
    <w:p w:rsidR="00B26A41" w:rsidRPr="007C0012" w:rsidRDefault="00D43296" w:rsidP="00B26A41">
      <w:pPr>
        <w:rPr>
          <w:b/>
          <w:color w:val="FF0000"/>
          <w:vertAlign w:val="superscript"/>
        </w:rPr>
      </w:pPr>
      <w:r w:rsidRPr="00A16AE4">
        <w:rPr>
          <w:b/>
        </w:rPr>
        <w:t>T</w:t>
      </w:r>
      <w:r>
        <w:rPr>
          <w:b/>
        </w:rPr>
        <w:t>.</w:t>
      </w:r>
      <w:r w:rsidRPr="00A16AE4">
        <w:rPr>
          <w:b/>
        </w:rPr>
        <w:t>t</w:t>
      </w:r>
      <w:r>
        <w:rPr>
          <w:b/>
        </w:rPr>
        <w:t xml:space="preserve">.: </w:t>
      </w:r>
      <w:r w:rsidR="003412C9" w:rsidRPr="00A16AE4">
        <w:rPr>
          <w:color w:val="000000" w:themeColor="text1"/>
        </w:rPr>
        <w:t xml:space="preserve">320 </w:t>
      </w:r>
      <w:r w:rsidR="009003BF" w:rsidRPr="00A16AE4">
        <w:rPr>
          <w:color w:val="000000" w:themeColor="text1"/>
        </w:rPr>
        <w:t>-</w:t>
      </w:r>
      <w:r w:rsidR="003412C9" w:rsidRPr="00A16AE4">
        <w:rPr>
          <w:color w:val="000000" w:themeColor="text1"/>
        </w:rPr>
        <w:t xml:space="preserve"> 360 °C </w:t>
      </w:r>
      <w:r w:rsidR="003412C9" w:rsidRPr="00A16AE4">
        <w:rPr>
          <w:rFonts w:ascii="Calibri" w:hAnsi="Calibri" w:cs="Calibri"/>
          <w:color w:val="000000" w:themeColor="text1"/>
        </w:rPr>
        <w:t>[</w:t>
      </w:r>
      <w:r w:rsidR="003412C9" w:rsidRPr="00A16AE4">
        <w:rPr>
          <w:color w:val="000000" w:themeColor="text1"/>
        </w:rPr>
        <w:t>AcOH</w:t>
      </w:r>
      <w:r w:rsidR="003412C9" w:rsidRPr="00A16AE4">
        <w:rPr>
          <w:rFonts w:ascii="Calibri" w:hAnsi="Calibri" w:cs="Calibri"/>
          <w:color w:val="000000" w:themeColor="text1"/>
        </w:rPr>
        <w:t>]</w:t>
      </w:r>
      <w:r w:rsidR="00A11714" w:rsidRPr="00A16AE4">
        <w:rPr>
          <w:color w:val="000000" w:themeColor="text1"/>
        </w:rPr>
        <w:t xml:space="preserve"> (dec)</w:t>
      </w:r>
      <w:r w:rsidR="001B135D">
        <w:rPr>
          <w:color w:val="000000" w:themeColor="text1"/>
          <w:lang w:val="en-GB"/>
        </w:rPr>
        <w:t>;</w:t>
      </w:r>
      <w:r w:rsidR="00A11714" w:rsidRPr="00A16AE4">
        <w:rPr>
          <w:color w:val="000000" w:themeColor="text1"/>
        </w:rPr>
        <w:t xml:space="preserve"> lit.: 320 °C.</w:t>
      </w:r>
      <w:r w:rsidR="007C0012" w:rsidRPr="007C0012">
        <w:rPr>
          <w:color w:val="000000" w:themeColor="text1"/>
          <w:vertAlign w:val="superscript"/>
        </w:rPr>
        <w:t>24</w:t>
      </w:r>
    </w:p>
    <w:p w:rsidR="00B26A41" w:rsidRPr="00A16AE4" w:rsidRDefault="00B26A41" w:rsidP="00B26A41">
      <w:pPr>
        <w:jc w:val="center"/>
      </w:pPr>
    </w:p>
    <w:p w:rsidR="00B26A41" w:rsidRPr="00A16AE4" w:rsidRDefault="00807708" w:rsidP="00727316">
      <w:pPr>
        <w:jc w:val="center"/>
      </w:pPr>
      <w:r w:rsidRPr="003755DA">
        <w:object w:dxaOrig="5015" w:dyaOrig="4583">
          <v:shape id="_x0000_i1056" type="#_x0000_t75" style="width:3in;height:194.4pt" o:ole="">
            <v:imagedata r:id="rId75" o:title=""/>
          </v:shape>
          <o:OLEObject Type="Embed" ProgID="ChemDraw.Document.6.0" ShapeID="_x0000_i1056" DrawAspect="Content" ObjectID="_1556974219" r:id="rId76"/>
        </w:object>
      </w:r>
      <w:r w:rsidR="00AF19AC" w:rsidRPr="00A16AE4">
        <w:t xml:space="preserve"> </w:t>
      </w:r>
      <w:r w:rsidR="001B135D" w:rsidRPr="003755DA">
        <w:object w:dxaOrig="4432" w:dyaOrig="4495">
          <v:shape id="_x0000_i1057" type="#_x0000_t75" style="width:194.4pt;height:193.8pt" o:ole="">
            <v:imagedata r:id="rId77" o:title=""/>
          </v:shape>
          <o:OLEObject Type="Embed" ProgID="ChemDraw.Document.6.0" ShapeID="_x0000_i1057" DrawAspect="Content" ObjectID="_1556974220" r:id="rId78"/>
        </w:object>
      </w:r>
    </w:p>
    <w:p w:rsidR="00B26A41" w:rsidRPr="00A16AE4" w:rsidRDefault="00B26A41" w:rsidP="00B26A41">
      <w:pPr>
        <w:rPr>
          <w:b/>
          <w:color w:val="000000" w:themeColor="text1"/>
          <w:vertAlign w:val="superscript"/>
        </w:rPr>
      </w:pPr>
    </w:p>
    <w:p w:rsidR="00B26A41" w:rsidRPr="00A16AE4" w:rsidRDefault="00B26A41" w:rsidP="00B26A41">
      <w:pPr>
        <w:rPr>
          <w:color w:val="000000" w:themeColor="text1"/>
        </w:rPr>
      </w:pPr>
      <w:r w:rsidRPr="00A16AE4">
        <w:rPr>
          <w:b/>
          <w:color w:val="000000" w:themeColor="text1"/>
          <w:vertAlign w:val="superscript"/>
        </w:rPr>
        <w:t>1</w:t>
      </w:r>
      <w:r w:rsidR="00AF19AC" w:rsidRPr="00A16AE4">
        <w:rPr>
          <w:b/>
          <w:color w:val="000000" w:themeColor="text1"/>
        </w:rPr>
        <w:t>H-</w:t>
      </w:r>
      <w:r w:rsidRPr="00A16AE4">
        <w:rPr>
          <w:b/>
          <w:color w:val="000000" w:themeColor="text1"/>
        </w:rPr>
        <w:t xml:space="preserve">NMR </w:t>
      </w:r>
      <w:r w:rsidRPr="00A16AE4">
        <w:rPr>
          <w:color w:val="000000" w:themeColor="text1"/>
        </w:rPr>
        <w:t>(300 MHz, DMSO</w:t>
      </w:r>
      <w:r w:rsidRPr="00A16AE4">
        <w:rPr>
          <w:b/>
          <w:color w:val="000000" w:themeColor="text1"/>
        </w:rPr>
        <w:t>-</w:t>
      </w:r>
      <w:r w:rsidRPr="00A16AE4">
        <w:rPr>
          <w:i/>
          <w:color w:val="000000" w:themeColor="text1"/>
        </w:rPr>
        <w:t>d</w:t>
      </w:r>
      <w:r w:rsidRPr="00A16AE4">
        <w:rPr>
          <w:i/>
          <w:color w:val="000000" w:themeColor="text1"/>
          <w:vertAlign w:val="subscript"/>
        </w:rPr>
        <w:t>6</w:t>
      </w:r>
      <w:r w:rsidR="00807708" w:rsidRPr="00A16AE4">
        <w:rPr>
          <w:color w:val="000000" w:themeColor="text1"/>
        </w:rPr>
        <w:t>, LS-029-17</w:t>
      </w:r>
      <w:r w:rsidRPr="00A16AE4">
        <w:rPr>
          <w:color w:val="000000" w:themeColor="text1"/>
        </w:rPr>
        <w:t>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rPr>
          <w:color w:val="000000" w:themeColor="text1"/>
        </w:rPr>
        <w:t xml:space="preserve"> </w:t>
      </w:r>
      <w:r w:rsidRPr="00A16AE4">
        <w:rPr>
          <w:color w:val="000000" w:themeColor="text1"/>
        </w:rPr>
        <w:t>13.01 (br s, 1H, -N</w:t>
      </w:r>
      <w:r w:rsidRPr="00A16AE4">
        <w:rPr>
          <w:color w:val="000000" w:themeColor="text1"/>
          <w:u w:val="single"/>
        </w:rPr>
        <w:t>H</w:t>
      </w:r>
      <w:r w:rsidR="00793C4D" w:rsidRPr="007C0012">
        <w:rPr>
          <w:color w:val="000000" w:themeColor="text1"/>
        </w:rPr>
        <w:t>CO-</w:t>
      </w:r>
      <w:r w:rsidRPr="00A16AE4">
        <w:rPr>
          <w:color w:val="000000" w:themeColor="text1"/>
        </w:rPr>
        <w:t>), 11.91 (br s, 1H, ArN</w:t>
      </w:r>
      <w:r w:rsidRPr="00A16AE4">
        <w:rPr>
          <w:color w:val="000000" w:themeColor="text1"/>
          <w:u w:val="single"/>
        </w:rPr>
        <w:t>H</w:t>
      </w:r>
      <w:r w:rsidRPr="00A16AE4">
        <w:rPr>
          <w:color w:val="000000" w:themeColor="text1"/>
        </w:rPr>
        <w:t xml:space="preserve">-), 7.89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(8,9) = 7.7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(7,9) = 1.3 Hz, H-C (9)), 7.53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(6,7) = 7.9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(7,</w:t>
      </w:r>
      <w:r w:rsidR="00024858">
        <w:rPr>
          <w:color w:val="000000" w:themeColor="text1"/>
        </w:rPr>
        <w:t>9</w:t>
      </w:r>
      <w:r w:rsidRPr="00A16AE4">
        <w:rPr>
          <w:color w:val="000000" w:themeColor="text1"/>
        </w:rPr>
        <w:t xml:space="preserve">) = 1.3 Hz, H-C(7)), 7.31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(6,7) = 7.9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(6,8) = 1.3 Hz, H-C (6)), 7.26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(8,9) = 7.7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(7,8) = 1.3 Hz, H-C(8)).</w:t>
      </w:r>
    </w:p>
    <w:p w:rsidR="00AF19AC" w:rsidRPr="00A16AE4" w:rsidRDefault="00AF19AC" w:rsidP="00B26A41">
      <w:pPr>
        <w:rPr>
          <w:color w:val="000000" w:themeColor="text1"/>
        </w:rPr>
      </w:pPr>
    </w:p>
    <w:p w:rsidR="00AF19AC" w:rsidRPr="00A16AE4" w:rsidRDefault="00AF19AC" w:rsidP="00B26A41">
      <w:pPr>
        <w:rPr>
          <w:color w:val="000000" w:themeColor="text1"/>
        </w:rPr>
      </w:pPr>
      <w:r w:rsidRPr="00A16AE4">
        <w:rPr>
          <w:b/>
          <w:color w:val="000000" w:themeColor="text1"/>
          <w:vertAlign w:val="superscript"/>
        </w:rPr>
        <w:t>13</w:t>
      </w:r>
      <w:r w:rsidRPr="00A16AE4">
        <w:rPr>
          <w:b/>
          <w:color w:val="000000" w:themeColor="text1"/>
        </w:rPr>
        <w:t>C-NMR</w:t>
      </w:r>
      <w:r w:rsidR="00D43296">
        <w:rPr>
          <w:b/>
          <w:color w:val="000000" w:themeColor="text1"/>
        </w:rPr>
        <w:t xml:space="preserve"> </w:t>
      </w:r>
      <w:r w:rsidRPr="00A16AE4">
        <w:rPr>
          <w:color w:val="000000" w:themeColor="text1"/>
        </w:rPr>
        <w:t>(75 MHz, DMSO-</w:t>
      </w:r>
      <w:r w:rsidRPr="00A16AE4">
        <w:rPr>
          <w:i/>
          <w:color w:val="000000" w:themeColor="text1"/>
        </w:rPr>
        <w:t>d</w:t>
      </w:r>
      <w:r w:rsidRPr="00A16AE4">
        <w:rPr>
          <w:i/>
          <w:color w:val="000000" w:themeColor="text1"/>
          <w:vertAlign w:val="subscript"/>
        </w:rPr>
        <w:t>6</w:t>
      </w:r>
      <w:r w:rsidRPr="00A16AE4">
        <w:rPr>
          <w:color w:val="000000" w:themeColor="text1"/>
        </w:rPr>
        <w:t>, MM-193C-17)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rPr>
          <w:color w:val="000000" w:themeColor="text1"/>
        </w:rPr>
        <w:t xml:space="preserve"> </w:t>
      </w:r>
      <w:r w:rsidRPr="00A16AE4">
        <w:rPr>
          <w:color w:val="000000" w:themeColor="text1"/>
        </w:rPr>
        <w:t>155.5, 155.2</w:t>
      </w:r>
      <w:r w:rsidR="00DA6586" w:rsidRPr="00A16AE4">
        <w:rPr>
          <w:color w:val="000000" w:themeColor="text1"/>
        </w:rPr>
        <w:t>; 146.7, 133.2;</w:t>
      </w:r>
      <w:r w:rsidR="00E35532" w:rsidRPr="00A16AE4">
        <w:rPr>
          <w:color w:val="000000" w:themeColor="text1"/>
        </w:rPr>
        <w:t xml:space="preserve"> 131.1</w:t>
      </w:r>
      <w:r w:rsidR="00DA6586" w:rsidRPr="00A16AE4">
        <w:rPr>
          <w:color w:val="000000" w:themeColor="text1"/>
        </w:rPr>
        <w:t>, 122.7;</w:t>
      </w:r>
      <w:r w:rsidR="00E35532" w:rsidRPr="00A16AE4">
        <w:rPr>
          <w:color w:val="000000" w:themeColor="text1"/>
        </w:rPr>
        <w:t xml:space="preserve"> 121.4, 118.5, 112.7.</w:t>
      </w:r>
    </w:p>
    <w:p w:rsidR="00B26A41" w:rsidRPr="00A16AE4" w:rsidRDefault="00B26A41" w:rsidP="00B26A41">
      <w:pPr>
        <w:spacing w:after="160"/>
        <w:jc w:val="left"/>
        <w:rPr>
          <w:color w:val="000000" w:themeColor="text1"/>
        </w:rPr>
      </w:pPr>
    </w:p>
    <w:p w:rsidR="00AF19AC" w:rsidRPr="00A16AE4" w:rsidRDefault="00AF19AC" w:rsidP="00AF19AC">
      <w:pPr>
        <w:jc w:val="left"/>
        <w:rPr>
          <w:szCs w:val="24"/>
        </w:rPr>
      </w:pPr>
      <w:r w:rsidRPr="00A16AE4">
        <w:rPr>
          <w:b/>
          <w:szCs w:val="24"/>
        </w:rPr>
        <w:t xml:space="preserve">MS </w:t>
      </w:r>
      <w:r w:rsidRPr="00A16AE4">
        <w:rPr>
          <w:szCs w:val="24"/>
        </w:rPr>
        <w:t>(MM-ESI +APCl</w:t>
      </w:r>
      <w:r w:rsidRPr="00A16AE4">
        <w:rPr>
          <w:b/>
          <w:szCs w:val="24"/>
        </w:rPr>
        <w:t xml:space="preserve"> </w:t>
      </w:r>
      <w:r w:rsidRPr="00A16AE4">
        <w:rPr>
          <w:szCs w:val="24"/>
        </w:rPr>
        <w:t>m/z): 184.9 [M-H]</w:t>
      </w:r>
      <w:r w:rsidR="00793C4D" w:rsidRPr="00A16AE4">
        <w:rPr>
          <w:szCs w:val="24"/>
          <w:vertAlign w:val="superscript"/>
        </w:rPr>
        <w:t>-</w:t>
      </w:r>
      <w:r w:rsidR="000846AF" w:rsidRPr="00A16AE4">
        <w:rPr>
          <w:szCs w:val="24"/>
        </w:rPr>
        <w:t>.</w:t>
      </w:r>
    </w:p>
    <w:p w:rsidR="001212B0" w:rsidRPr="00A16AE4" w:rsidRDefault="001212B0">
      <w:pPr>
        <w:spacing w:after="160" w:line="259" w:lineRule="auto"/>
        <w:jc w:val="left"/>
        <w:rPr>
          <w:rFonts w:eastAsiaTheme="majorEastAsia" w:cstheme="majorBidi"/>
          <w:b/>
          <w:color w:val="1F4D78" w:themeColor="accent1" w:themeShade="7F"/>
          <w:sz w:val="26"/>
          <w:szCs w:val="24"/>
        </w:rPr>
      </w:pPr>
      <w:r w:rsidRPr="00A16AE4">
        <w:rPr>
          <w:b/>
        </w:rPr>
        <w:br w:type="page"/>
      </w:r>
    </w:p>
    <w:p w:rsidR="00575DE7" w:rsidRPr="00A16AE4" w:rsidRDefault="001A6246" w:rsidP="00727316">
      <w:pPr>
        <w:pStyle w:val="Heading3"/>
        <w:ind w:left="2127" w:hanging="711"/>
        <w:jc w:val="left"/>
        <w:rPr>
          <w:b/>
        </w:rPr>
      </w:pPr>
      <w:bookmarkStart w:id="37" w:name="_Toc483215282"/>
      <w:r>
        <w:rPr>
          <w:b/>
        </w:rPr>
        <w:t>9</w:t>
      </w:r>
      <w:r w:rsidR="00575DE7" w:rsidRPr="00A16AE4">
        <w:rPr>
          <w:b/>
        </w:rPr>
        <w:t>.2.4</w:t>
      </w:r>
      <w:r w:rsidR="00575DE7" w:rsidRPr="00A16AE4">
        <w:rPr>
          <w:b/>
          <w:color w:val="000000" w:themeColor="text1"/>
        </w:rPr>
        <w:tab/>
      </w:r>
      <w:r w:rsidR="00D034F1" w:rsidRPr="00A16AE4">
        <w:rPr>
          <w:b/>
        </w:rPr>
        <w:t xml:space="preserve">Syntéza </w:t>
      </w:r>
      <w:r w:rsidR="00982A24" w:rsidRPr="00982A24">
        <w:rPr>
          <w:b/>
        </w:rPr>
        <w:t>etyl</w:t>
      </w:r>
      <w:r w:rsidR="00982A24">
        <w:rPr>
          <w:b/>
        </w:rPr>
        <w:t>-</w:t>
      </w:r>
      <w:r w:rsidR="00982A24" w:rsidRPr="00982A24">
        <w:rPr>
          <w:b/>
        </w:rPr>
        <w:t>2-(3-oxo-2</w:t>
      </w:r>
      <w:r w:rsidR="00982A24" w:rsidRPr="007C0012">
        <w:rPr>
          <w:b/>
          <w:i/>
        </w:rPr>
        <w:t>H</w:t>
      </w:r>
      <w:r w:rsidR="00982A24" w:rsidRPr="00982A24">
        <w:rPr>
          <w:b/>
        </w:rPr>
        <w:t>-[1,2,4]triazino[5,6-</w:t>
      </w:r>
      <w:r w:rsidR="00982A24" w:rsidRPr="007C0012">
        <w:rPr>
          <w:b/>
          <w:i/>
        </w:rPr>
        <w:t>b</w:t>
      </w:r>
      <w:r w:rsidR="00982A24" w:rsidRPr="00982A24">
        <w:rPr>
          <w:b/>
        </w:rPr>
        <w:t>]indol-5(3</w:t>
      </w:r>
      <w:r w:rsidR="00982A24" w:rsidRPr="007C0012">
        <w:rPr>
          <w:b/>
          <w:i/>
        </w:rPr>
        <w:t>H</w:t>
      </w:r>
      <w:r w:rsidR="00982A24" w:rsidRPr="00982A24">
        <w:rPr>
          <w:b/>
        </w:rPr>
        <w:t>)-yl)acet</w:t>
      </w:r>
      <w:r w:rsidR="00982A24">
        <w:rPr>
          <w:b/>
        </w:rPr>
        <w:t>á</w:t>
      </w:r>
      <w:r w:rsidR="00982A24" w:rsidRPr="00982A24">
        <w:rPr>
          <w:b/>
        </w:rPr>
        <w:t>t</w:t>
      </w:r>
      <w:r w:rsidR="00982A24">
        <w:rPr>
          <w:b/>
        </w:rPr>
        <w:t>u</w:t>
      </w:r>
      <w:r w:rsidR="00982A24" w:rsidRPr="00982A24">
        <w:rPr>
          <w:b/>
        </w:rPr>
        <w:t xml:space="preserve"> </w:t>
      </w:r>
      <w:r w:rsidR="001F3EE7" w:rsidRPr="00A16AE4">
        <w:rPr>
          <w:b/>
        </w:rPr>
        <w:t>(</w:t>
      </w:r>
      <w:r w:rsidR="001F3EE7" w:rsidRPr="00A16AE4">
        <w:t>14</w:t>
      </w:r>
      <w:r w:rsidR="00575DE7" w:rsidRPr="00A16AE4">
        <w:t>a</w:t>
      </w:r>
      <w:r w:rsidR="00575DE7" w:rsidRPr="00A16AE4">
        <w:rPr>
          <w:b/>
        </w:rPr>
        <w:t>)</w:t>
      </w:r>
      <w:bookmarkEnd w:id="37"/>
    </w:p>
    <w:p w:rsidR="00575DE7" w:rsidRPr="00A16AE4" w:rsidRDefault="00575DE7" w:rsidP="00727316">
      <w:pPr>
        <w:jc w:val="left"/>
      </w:pPr>
    </w:p>
    <w:p w:rsidR="00822471" w:rsidRPr="00A16AE4" w:rsidRDefault="00377351" w:rsidP="00F419D4">
      <w:pPr>
        <w:keepNext/>
        <w:jc w:val="center"/>
      </w:pPr>
      <w:r w:rsidRPr="003755DA">
        <w:object w:dxaOrig="9460" w:dyaOrig="4554">
          <v:shape id="_x0000_i1058" type="#_x0000_t75" style="width:396pt;height:194.4pt" o:ole="">
            <v:imagedata r:id="rId79" o:title=""/>
          </v:shape>
          <o:OLEObject Type="Embed" ProgID="ChemDraw.Document.6.0" ShapeID="_x0000_i1058" DrawAspect="Content" ObjectID="_1556974221" r:id="rId80"/>
        </w:object>
      </w:r>
    </w:p>
    <w:p w:rsidR="00575DE7" w:rsidRPr="00A16AE4" w:rsidRDefault="00C92B18" w:rsidP="00F419D4">
      <w:pPr>
        <w:keepNext/>
        <w:jc w:val="center"/>
      </w:pPr>
      <w:r>
        <w:rPr>
          <w:b/>
          <w:color w:val="000000" w:themeColor="text1"/>
          <w:sz w:val="20"/>
          <w:szCs w:val="20"/>
        </w:rPr>
        <w:t>Schéma 7</w:t>
      </w:r>
      <w:r w:rsidR="00575DE7" w:rsidRPr="00A16AE4">
        <w:rPr>
          <w:b/>
          <w:color w:val="000000" w:themeColor="text1"/>
          <w:sz w:val="20"/>
          <w:szCs w:val="20"/>
        </w:rPr>
        <w:t>.</w:t>
      </w:r>
      <w:r w:rsidR="00575DE7" w:rsidRPr="00A16AE4">
        <w:rPr>
          <w:color w:val="000000" w:themeColor="text1"/>
          <w:sz w:val="20"/>
          <w:szCs w:val="20"/>
        </w:rPr>
        <w:t xml:space="preserve"> Syntéza </w:t>
      </w:r>
      <w:r w:rsidR="004B33F7">
        <w:rPr>
          <w:color w:val="000000" w:themeColor="text1"/>
          <w:sz w:val="20"/>
          <w:szCs w:val="20"/>
        </w:rPr>
        <w:t xml:space="preserve">triazinónového prekurzoru </w:t>
      </w:r>
      <w:r w:rsidR="001F3EE7" w:rsidRPr="00A16AE4">
        <w:rPr>
          <w:b/>
          <w:color w:val="000000" w:themeColor="text1"/>
          <w:sz w:val="20"/>
          <w:szCs w:val="20"/>
        </w:rPr>
        <w:t>14</w:t>
      </w:r>
      <w:r w:rsidR="00575DE7" w:rsidRPr="00A16AE4">
        <w:rPr>
          <w:b/>
          <w:color w:val="000000" w:themeColor="text1"/>
          <w:sz w:val="20"/>
          <w:szCs w:val="20"/>
        </w:rPr>
        <w:t>a</w:t>
      </w:r>
      <w:r w:rsidR="00575DE7" w:rsidRPr="00A16AE4">
        <w:rPr>
          <w:color w:val="000000" w:themeColor="text1"/>
          <w:sz w:val="20"/>
          <w:szCs w:val="20"/>
        </w:rPr>
        <w:t>.</w:t>
      </w:r>
      <w:r w:rsidR="00CD7808">
        <w:rPr>
          <w:color w:val="000000" w:themeColor="text1"/>
          <w:sz w:val="20"/>
          <w:szCs w:val="20"/>
        </w:rPr>
        <w:t xml:space="preserve"> </w:t>
      </w:r>
    </w:p>
    <w:p w:rsidR="00575DE7" w:rsidRPr="00A16AE4" w:rsidRDefault="00575DE7" w:rsidP="00575DE7"/>
    <w:p w:rsidR="00575DE7" w:rsidRPr="00A16AE4" w:rsidRDefault="00575DE7" w:rsidP="00575DE7">
      <w:r w:rsidRPr="00A16AE4">
        <w:rPr>
          <w:b/>
          <w:color w:val="000000" w:themeColor="text1"/>
        </w:rPr>
        <w:t>Literatúra:</w:t>
      </w:r>
      <w:r w:rsidR="002D797C" w:rsidRPr="00A16AE4">
        <w:rPr>
          <w:color w:val="000000" w:themeColor="text1"/>
          <w:vertAlign w:val="superscript"/>
        </w:rPr>
        <w:t>21</w:t>
      </w:r>
      <w:r w:rsidRPr="00A16AE4">
        <w:rPr>
          <w:color w:val="000000" w:themeColor="text1"/>
        </w:rPr>
        <w:t xml:space="preserve"> Postup z literatúry sme aplikovali na inú východiskovú látku.</w:t>
      </w:r>
    </w:p>
    <w:p w:rsidR="00B45850" w:rsidRDefault="00B45850" w:rsidP="00575DE7">
      <w:pPr>
        <w:rPr>
          <w:b/>
        </w:rPr>
      </w:pPr>
    </w:p>
    <w:p w:rsidR="00575DE7" w:rsidRPr="00A16AE4" w:rsidRDefault="00575DE7" w:rsidP="00575DE7">
      <w:r w:rsidRPr="00A16AE4">
        <w:rPr>
          <w:b/>
        </w:rPr>
        <w:t>Experiment:</w:t>
      </w:r>
      <w:r w:rsidR="008D48B7" w:rsidRPr="00A16AE4">
        <w:rPr>
          <w:b/>
        </w:rPr>
        <w:t xml:space="preserve"> </w:t>
      </w:r>
      <w:r w:rsidR="008D48B7" w:rsidRPr="00A16AE4">
        <w:rPr>
          <w:color w:val="000000" w:themeColor="text1"/>
        </w:rPr>
        <w:t xml:space="preserve">Rozpustili sme 1.00 g (5.37 mmol, 1.00 mol ekv) látky </w:t>
      </w:r>
      <w:r w:rsidR="008D48B7" w:rsidRPr="00A16AE4">
        <w:rPr>
          <w:b/>
          <w:color w:val="000000" w:themeColor="text1"/>
        </w:rPr>
        <w:t>1</w:t>
      </w:r>
      <w:r w:rsidR="00D93299" w:rsidRPr="00A16AE4">
        <w:rPr>
          <w:b/>
          <w:color w:val="000000" w:themeColor="text1"/>
        </w:rPr>
        <w:t>3</w:t>
      </w:r>
      <w:r w:rsidR="008D48B7" w:rsidRPr="00A16AE4">
        <w:rPr>
          <w:color w:val="000000" w:themeColor="text1"/>
        </w:rPr>
        <w:t xml:space="preserve"> v 50 ml DMF </w:t>
      </w:r>
      <w:r w:rsidR="0046403D">
        <w:rPr>
          <w:color w:val="000000" w:themeColor="text1"/>
        </w:rPr>
        <w:t>(</w:t>
      </w:r>
      <w:r w:rsidR="008D48B7" w:rsidRPr="00A16AE4">
        <w:rPr>
          <w:color w:val="000000" w:themeColor="text1"/>
        </w:rPr>
        <w:t>abs</w:t>
      </w:r>
      <w:r w:rsidR="0046403D">
        <w:rPr>
          <w:color w:val="000000" w:themeColor="text1"/>
        </w:rPr>
        <w:t>)</w:t>
      </w:r>
      <w:r w:rsidR="008D48B7" w:rsidRPr="00A16AE4">
        <w:rPr>
          <w:color w:val="000000" w:themeColor="text1"/>
        </w:rPr>
        <w:t>. Pridali sme 271 mg (6.44 mmol, 1.20 mol ekv) CaH</w:t>
      </w:r>
      <w:r w:rsidR="008D48B7" w:rsidRPr="00A16AE4">
        <w:rPr>
          <w:color w:val="000000" w:themeColor="text1"/>
          <w:vertAlign w:val="subscript"/>
        </w:rPr>
        <w:t>2</w:t>
      </w:r>
      <w:r w:rsidR="008D48B7" w:rsidRPr="00A16AE4">
        <w:rPr>
          <w:color w:val="000000" w:themeColor="text1"/>
        </w:rPr>
        <w:t xml:space="preserve"> a</w:t>
      </w:r>
      <w:r w:rsidR="00846038">
        <w:rPr>
          <w:color w:val="000000" w:themeColor="text1"/>
        </w:rPr>
        <w:t xml:space="preserve"> zmes </w:t>
      </w:r>
      <w:r w:rsidR="008D48B7" w:rsidRPr="00A16AE4">
        <w:rPr>
          <w:color w:val="000000" w:themeColor="text1"/>
        </w:rPr>
        <w:t xml:space="preserve">sme </w:t>
      </w:r>
      <w:r w:rsidR="00846038" w:rsidRPr="00A16AE4">
        <w:rPr>
          <w:color w:val="000000" w:themeColor="text1"/>
        </w:rPr>
        <w:t xml:space="preserve">nechali </w:t>
      </w:r>
      <w:r w:rsidR="008D48B7" w:rsidRPr="00A16AE4">
        <w:rPr>
          <w:color w:val="000000" w:themeColor="text1"/>
        </w:rPr>
        <w:t>miešať 40 min pri 60 °C pod Ar. Po</w:t>
      </w:r>
      <w:r w:rsidR="00846038">
        <w:rPr>
          <w:color w:val="000000" w:themeColor="text1"/>
        </w:rPr>
        <w:t>tom</w:t>
      </w:r>
      <w:r w:rsidR="008D48B7" w:rsidRPr="00A16AE4">
        <w:rPr>
          <w:color w:val="000000" w:themeColor="text1"/>
        </w:rPr>
        <w:t xml:space="preserve"> sme </w:t>
      </w:r>
      <w:r w:rsidR="00846038">
        <w:rPr>
          <w:color w:val="000000" w:themeColor="text1"/>
        </w:rPr>
        <w:t xml:space="preserve">reakciu ochladili </w:t>
      </w:r>
      <w:r w:rsidR="008D48B7" w:rsidRPr="00A16AE4">
        <w:rPr>
          <w:color w:val="000000" w:themeColor="text1"/>
        </w:rPr>
        <w:t xml:space="preserve">na RT a postupne sme </w:t>
      </w:r>
      <w:r w:rsidR="00846038">
        <w:rPr>
          <w:color w:val="000000" w:themeColor="text1"/>
        </w:rPr>
        <w:t xml:space="preserve">k nej </w:t>
      </w:r>
      <w:r w:rsidR="008D48B7" w:rsidRPr="00A16AE4">
        <w:rPr>
          <w:color w:val="000000" w:themeColor="text1"/>
        </w:rPr>
        <w:t>pridávali 86</w:t>
      </w:r>
      <w:r w:rsidR="00846038">
        <w:rPr>
          <w:color w:val="000000" w:themeColor="text1"/>
        </w:rPr>
        <w:t>0</w:t>
      </w:r>
      <w:r w:rsidR="00CC74D9" w:rsidRPr="00A16AE4">
        <w:rPr>
          <w:color w:val="000000" w:themeColor="text1"/>
        </w:rPr>
        <w:t xml:space="preserve"> </w:t>
      </w:r>
      <w:r w:rsidR="00846038">
        <w:rPr>
          <w:color w:val="000000" w:themeColor="text1"/>
        </w:rPr>
        <w:t>μ</w:t>
      </w:r>
      <w:r w:rsidR="00846038" w:rsidRPr="00A16AE4">
        <w:rPr>
          <w:color w:val="000000" w:themeColor="text1"/>
        </w:rPr>
        <w:t xml:space="preserve">l </w:t>
      </w:r>
      <w:r w:rsidR="00CC74D9" w:rsidRPr="00A16AE4">
        <w:rPr>
          <w:color w:val="000000" w:themeColor="text1"/>
        </w:rPr>
        <w:t>(8.06</w:t>
      </w:r>
      <w:r w:rsidR="008D48B7" w:rsidRPr="00A16AE4">
        <w:rPr>
          <w:color w:val="000000" w:themeColor="text1"/>
        </w:rPr>
        <w:t xml:space="preserve"> mmol, 1.50 mol ekv) </w:t>
      </w:r>
      <w:r w:rsidR="00CC74D9" w:rsidRPr="00A16AE4">
        <w:rPr>
          <w:color w:val="000000" w:themeColor="text1"/>
        </w:rPr>
        <w:t>etyl-2-chloroacetátu</w:t>
      </w:r>
      <w:r w:rsidR="008D48B7" w:rsidRPr="00A16AE4">
        <w:rPr>
          <w:color w:val="000000" w:themeColor="text1"/>
        </w:rPr>
        <w:t xml:space="preserve">. </w:t>
      </w:r>
      <w:r w:rsidR="00846038">
        <w:rPr>
          <w:color w:val="000000" w:themeColor="text1"/>
        </w:rPr>
        <w:t>Zmes sme n</w:t>
      </w:r>
      <w:r w:rsidR="008D48B7" w:rsidRPr="00A16AE4">
        <w:rPr>
          <w:color w:val="000000" w:themeColor="text1"/>
        </w:rPr>
        <w:t>echali miešať 3 h pri 50 °C pod Ar. Priebeh reakcie sme sledovali TLC analýzou. Po 3 h nám TLC analýza ukázala malé množstvo VL a prítomnosť dvoch produktov</w:t>
      </w:r>
      <w:r w:rsidR="00846038">
        <w:rPr>
          <w:color w:val="000000" w:themeColor="text1"/>
        </w:rPr>
        <w:t xml:space="preserve"> </w:t>
      </w:r>
      <w:r w:rsidR="00846038" w:rsidRPr="007C0012">
        <w:rPr>
          <w:b/>
          <w:color w:val="000000" w:themeColor="text1"/>
        </w:rPr>
        <w:t xml:space="preserve">14(a,b) </w:t>
      </w:r>
      <w:r w:rsidR="00846038" w:rsidRPr="007C0012">
        <w:rPr>
          <w:color w:val="000000" w:themeColor="text1"/>
        </w:rPr>
        <w:t xml:space="preserve"> v odhadnutom pomere</w:t>
      </w:r>
      <w:r w:rsidR="007C0012">
        <w:rPr>
          <w:color w:val="000000" w:themeColor="text1"/>
        </w:rPr>
        <w:t xml:space="preserve"> 1:1</w:t>
      </w:r>
      <w:r w:rsidR="008D48B7" w:rsidRPr="00A16AE4">
        <w:rPr>
          <w:color w:val="000000" w:themeColor="text1"/>
        </w:rPr>
        <w:t xml:space="preserve">. RZ sme ochladili na RT, pridali </w:t>
      </w:r>
      <w:r w:rsidR="00574298">
        <w:rPr>
          <w:color w:val="000000" w:themeColor="text1"/>
        </w:rPr>
        <w:t xml:space="preserve">k nej </w:t>
      </w:r>
      <w:r w:rsidR="008D48B7" w:rsidRPr="00A16AE4">
        <w:rPr>
          <w:color w:val="000000" w:themeColor="text1"/>
        </w:rPr>
        <w:t>50 ml 0.5 M HCl</w:t>
      </w:r>
      <w:r w:rsidR="00822471" w:rsidRPr="00A16AE4">
        <w:rPr>
          <w:color w:val="000000" w:themeColor="text1"/>
        </w:rPr>
        <w:t xml:space="preserve"> a 200 ml H</w:t>
      </w:r>
      <w:r w:rsidR="00822471" w:rsidRPr="00A16AE4">
        <w:rPr>
          <w:color w:val="000000" w:themeColor="text1"/>
          <w:vertAlign w:val="subscript"/>
        </w:rPr>
        <w:t>2</w:t>
      </w:r>
      <w:r w:rsidR="00822471" w:rsidRPr="00A16AE4">
        <w:rPr>
          <w:color w:val="000000" w:themeColor="text1"/>
        </w:rPr>
        <w:t>O</w:t>
      </w:r>
      <w:r w:rsidR="008D48B7" w:rsidRPr="00A16AE4">
        <w:rPr>
          <w:color w:val="000000" w:themeColor="text1"/>
        </w:rPr>
        <w:t>. RZ sme následne extrahovali 5</w:t>
      </w:r>
      <w:r w:rsidR="00574298">
        <w:rPr>
          <w:color w:val="000000" w:themeColor="text1"/>
        </w:rPr>
        <w:t xml:space="preserve"> </w:t>
      </w:r>
      <w:r w:rsidR="008D48B7" w:rsidRPr="00A16AE4">
        <w:rPr>
          <w:color w:val="000000" w:themeColor="text1"/>
        </w:rPr>
        <w:t xml:space="preserve">x </w:t>
      </w:r>
      <w:r w:rsidR="00822471" w:rsidRPr="00A16AE4">
        <w:rPr>
          <w:color w:val="000000" w:themeColor="text1"/>
        </w:rPr>
        <w:t>15</w:t>
      </w:r>
      <w:r w:rsidR="008D48B7" w:rsidRPr="00A16AE4">
        <w:rPr>
          <w:color w:val="000000" w:themeColor="text1"/>
        </w:rPr>
        <w:t xml:space="preserve"> ml EA a </w:t>
      </w:r>
      <w:r w:rsidR="00574298" w:rsidRPr="00A16AE4">
        <w:rPr>
          <w:color w:val="000000" w:themeColor="text1"/>
        </w:rPr>
        <w:t>spojen</w:t>
      </w:r>
      <w:r w:rsidR="00574298">
        <w:rPr>
          <w:color w:val="000000" w:themeColor="text1"/>
        </w:rPr>
        <w:t>ú</w:t>
      </w:r>
      <w:r w:rsidR="00574298" w:rsidRPr="00A16AE4">
        <w:rPr>
          <w:color w:val="000000" w:themeColor="text1"/>
        </w:rPr>
        <w:t xml:space="preserve"> organick</w:t>
      </w:r>
      <w:r w:rsidR="00574298">
        <w:rPr>
          <w:color w:val="000000" w:themeColor="text1"/>
        </w:rPr>
        <w:t>ú</w:t>
      </w:r>
      <w:r w:rsidR="00574298" w:rsidRPr="00A16AE4">
        <w:rPr>
          <w:color w:val="000000" w:themeColor="text1"/>
        </w:rPr>
        <w:t xml:space="preserve"> vrstv</w:t>
      </w:r>
      <w:r w:rsidR="00574298">
        <w:rPr>
          <w:color w:val="000000" w:themeColor="text1"/>
        </w:rPr>
        <w:t>u</w:t>
      </w:r>
      <w:r w:rsidR="00574298" w:rsidRPr="00A16AE4">
        <w:rPr>
          <w:color w:val="000000" w:themeColor="text1"/>
        </w:rPr>
        <w:t xml:space="preserve"> </w:t>
      </w:r>
      <w:r w:rsidR="008D48B7" w:rsidRPr="00A16AE4">
        <w:rPr>
          <w:color w:val="000000" w:themeColor="text1"/>
        </w:rPr>
        <w:t>premyli 3</w:t>
      </w:r>
      <w:r w:rsidR="00574298">
        <w:rPr>
          <w:color w:val="000000" w:themeColor="text1"/>
        </w:rPr>
        <w:t xml:space="preserve"> </w:t>
      </w:r>
      <w:r w:rsidR="008D48B7" w:rsidRPr="00A16AE4">
        <w:rPr>
          <w:color w:val="000000" w:themeColor="text1"/>
        </w:rPr>
        <w:t xml:space="preserve">x 20 ml nasýteného roztoku NaCl. Rozpúšťadlo sme odparili </w:t>
      </w:r>
      <w:r w:rsidR="00574298">
        <w:rPr>
          <w:color w:val="000000" w:themeColor="text1"/>
        </w:rPr>
        <w:t xml:space="preserve">pomocou </w:t>
      </w:r>
      <w:r w:rsidR="008D48B7" w:rsidRPr="00A16AE4">
        <w:rPr>
          <w:color w:val="000000" w:themeColor="text1"/>
        </w:rPr>
        <w:t>RVO</w:t>
      </w:r>
      <w:r w:rsidR="00727316" w:rsidRPr="00A16AE4">
        <w:rPr>
          <w:color w:val="000000" w:themeColor="text1"/>
        </w:rPr>
        <w:t xml:space="preserve"> </w:t>
      </w:r>
      <w:r w:rsidR="00822471" w:rsidRPr="00A16AE4">
        <w:rPr>
          <w:color w:val="000000" w:themeColor="text1"/>
        </w:rPr>
        <w:t>a</w:t>
      </w:r>
      <w:r w:rsidR="008D48B7" w:rsidRPr="00A16AE4">
        <w:rPr>
          <w:color w:val="000000" w:themeColor="text1"/>
        </w:rPr>
        <w:t xml:space="preserve"> </w:t>
      </w:r>
      <w:r w:rsidR="00822471" w:rsidRPr="00A16AE4">
        <w:rPr>
          <w:color w:val="000000" w:themeColor="text1"/>
        </w:rPr>
        <w:t>l</w:t>
      </w:r>
      <w:r w:rsidR="008D48B7" w:rsidRPr="00A16AE4">
        <w:rPr>
          <w:color w:val="000000" w:themeColor="text1"/>
        </w:rPr>
        <w:t>átky separovali pomocou FLC (SiO</w:t>
      </w:r>
      <w:r w:rsidR="008D48B7" w:rsidRPr="00A16AE4">
        <w:rPr>
          <w:color w:val="000000" w:themeColor="text1"/>
          <w:vertAlign w:val="subscript"/>
        </w:rPr>
        <w:t>2</w:t>
      </w:r>
      <w:r w:rsidR="008D48B7" w:rsidRPr="00A16AE4">
        <w:rPr>
          <w:color w:val="000000" w:themeColor="text1"/>
        </w:rPr>
        <w:t xml:space="preserve">, eluent </w:t>
      </w:r>
      <w:r w:rsidR="00CC74D9" w:rsidRPr="00A16AE4">
        <w:rPr>
          <w:color w:val="000000" w:themeColor="text1"/>
        </w:rPr>
        <w:t>CH</w:t>
      </w:r>
      <w:r w:rsidR="00CC74D9" w:rsidRPr="00A16AE4">
        <w:rPr>
          <w:color w:val="000000" w:themeColor="text1"/>
          <w:vertAlign w:val="subscript"/>
        </w:rPr>
        <w:t>2</w:t>
      </w:r>
      <w:r w:rsidR="00CC74D9" w:rsidRPr="00A16AE4">
        <w:rPr>
          <w:color w:val="000000" w:themeColor="text1"/>
        </w:rPr>
        <w:t>Cl</w:t>
      </w:r>
      <w:r w:rsidR="00CC74D9" w:rsidRPr="00A16AE4">
        <w:rPr>
          <w:color w:val="000000" w:themeColor="text1"/>
          <w:vertAlign w:val="subscript"/>
        </w:rPr>
        <w:t xml:space="preserve">2 </w:t>
      </w:r>
      <w:r w:rsidR="00CC74D9" w:rsidRPr="00A16AE4">
        <w:rPr>
          <w:color w:val="000000" w:themeColor="text1"/>
        </w:rPr>
        <w:t xml:space="preserve">/ MeOH = 14 / 1). </w:t>
      </w:r>
      <w:r w:rsidR="00483993" w:rsidRPr="00A16AE4">
        <w:t xml:space="preserve">Spojené frakcie produktu </w:t>
      </w:r>
      <w:r w:rsidR="00574298" w:rsidRPr="007C0012">
        <w:rPr>
          <w:b/>
        </w:rPr>
        <w:t>14a</w:t>
      </w:r>
      <w:r w:rsidR="00574298">
        <w:t xml:space="preserve"> </w:t>
      </w:r>
      <w:r w:rsidR="00483993" w:rsidRPr="00A16AE4">
        <w:t>sme zahustili na RVO a</w:t>
      </w:r>
      <w:r w:rsidR="00574298">
        <w:t xml:space="preserve"> zbavili </w:t>
      </w:r>
      <w:r w:rsidR="00483993" w:rsidRPr="00A16AE4">
        <w:t>st</w:t>
      </w:r>
      <w:r w:rsidR="00574298">
        <w:t>ô</w:t>
      </w:r>
      <w:r w:rsidR="00483993" w:rsidRPr="00A16AE4">
        <w:t xml:space="preserve">p prchavých podielov pomocou HV. Získali sme 292 mg (1.07 mmol, 22 %) svetlo žltej </w:t>
      </w:r>
      <w:r w:rsidR="00574298" w:rsidRPr="00A16AE4">
        <w:t xml:space="preserve">tuhej </w:t>
      </w:r>
      <w:r w:rsidR="00483993" w:rsidRPr="00A16AE4">
        <w:t xml:space="preserve">látky </w:t>
      </w:r>
      <w:r w:rsidR="00483993" w:rsidRPr="00A16AE4">
        <w:rPr>
          <w:b/>
        </w:rPr>
        <w:t>14a</w:t>
      </w:r>
      <w:r w:rsidR="00483993" w:rsidRPr="00A16AE4">
        <w:t>.</w:t>
      </w:r>
    </w:p>
    <w:p w:rsidR="00575DE7" w:rsidRPr="00A16AE4" w:rsidRDefault="00575DE7" w:rsidP="00575DE7">
      <w:pPr>
        <w:rPr>
          <w:b/>
        </w:rPr>
      </w:pPr>
    </w:p>
    <w:p w:rsidR="00575DE7" w:rsidRPr="00A16AE4" w:rsidRDefault="00575DE7" w:rsidP="00575DE7">
      <w:pPr>
        <w:rPr>
          <w:b/>
        </w:rPr>
      </w:pPr>
      <w:r w:rsidRPr="00A16AE4">
        <w:rPr>
          <w:b/>
        </w:rPr>
        <w:t>TLC:</w:t>
      </w:r>
      <w:r w:rsidR="00A22D9D" w:rsidRPr="00A16AE4">
        <w:rPr>
          <w:b/>
        </w:rPr>
        <w:t xml:space="preserve"> </w:t>
      </w:r>
      <w:r w:rsidR="00A22D9D" w:rsidRPr="00A16AE4">
        <w:rPr>
          <w:color w:val="000000" w:themeColor="text1"/>
        </w:rPr>
        <w:t>SiO</w:t>
      </w:r>
      <w:r w:rsidR="00A22D9D" w:rsidRPr="00A16AE4">
        <w:rPr>
          <w:color w:val="000000" w:themeColor="text1"/>
          <w:vertAlign w:val="subscript"/>
        </w:rPr>
        <w:t>2</w:t>
      </w:r>
      <w:r w:rsidR="00A22D9D" w:rsidRPr="00A16AE4">
        <w:rPr>
          <w:color w:val="000000" w:themeColor="text1"/>
        </w:rPr>
        <w:t>,</w:t>
      </w:r>
      <w:r w:rsidR="00A22D9D" w:rsidRPr="00A16AE4">
        <w:rPr>
          <w:b/>
          <w:color w:val="000000" w:themeColor="text1"/>
        </w:rPr>
        <w:t xml:space="preserve"> </w:t>
      </w:r>
      <w:r w:rsidR="00A22D9D" w:rsidRPr="00A16AE4">
        <w:t>EA (2 x vyvolané) na vizualizáciu sme použili UV žiarenie 254 nm. R</w:t>
      </w:r>
      <w:r w:rsidR="00A22D9D" w:rsidRPr="00A16AE4">
        <w:rPr>
          <w:vertAlign w:val="subscript"/>
        </w:rPr>
        <w:t>F</w:t>
      </w:r>
      <w:r w:rsidR="00A22D9D" w:rsidRPr="00A16AE4">
        <w:t xml:space="preserve"> = </w:t>
      </w:r>
      <w:r w:rsidR="00483993" w:rsidRPr="00A16AE4">
        <w:t>0.40</w:t>
      </w:r>
      <w:r w:rsidR="004672BB">
        <w:t xml:space="preserve"> (</w:t>
      </w:r>
      <w:r w:rsidR="004672BB" w:rsidRPr="007C0012">
        <w:rPr>
          <w:b/>
        </w:rPr>
        <w:t>14a</w:t>
      </w:r>
      <w:r w:rsidR="004672BB">
        <w:t>)</w:t>
      </w:r>
      <w:r w:rsidR="00737020">
        <w:t>,</w:t>
      </w:r>
      <w:r w:rsidR="004672BB">
        <w:t xml:space="preserve"> </w:t>
      </w:r>
      <w:r w:rsidR="004672BB" w:rsidRPr="00737020">
        <w:t>R</w:t>
      </w:r>
      <w:r w:rsidR="004672BB" w:rsidRPr="00737020">
        <w:rPr>
          <w:vertAlign w:val="subscript"/>
        </w:rPr>
        <w:t>F</w:t>
      </w:r>
      <w:r w:rsidR="00737020" w:rsidRPr="00737020">
        <w:t xml:space="preserve"> = 0.50</w:t>
      </w:r>
      <w:r w:rsidR="004672BB" w:rsidRPr="00737020">
        <w:t xml:space="preserve"> (</w:t>
      </w:r>
      <w:r w:rsidR="004672BB" w:rsidRPr="00737020">
        <w:rPr>
          <w:b/>
        </w:rPr>
        <w:t>14b</w:t>
      </w:r>
      <w:r w:rsidR="00737020" w:rsidRPr="00737020">
        <w:t>).</w:t>
      </w:r>
    </w:p>
    <w:p w:rsidR="00575DE7" w:rsidRPr="00A16AE4" w:rsidRDefault="00575DE7" w:rsidP="00575DE7">
      <w:pPr>
        <w:rPr>
          <w:b/>
        </w:rPr>
      </w:pPr>
    </w:p>
    <w:p w:rsidR="00575DE7" w:rsidRPr="00A16AE4" w:rsidRDefault="00575DE7" w:rsidP="00575DE7">
      <w:r w:rsidRPr="00A16AE4">
        <w:rPr>
          <w:b/>
        </w:rPr>
        <w:t>Novosť látky:</w:t>
      </w:r>
      <w:r w:rsidR="008116AB" w:rsidRPr="00A16AE4">
        <w:rPr>
          <w:b/>
        </w:rPr>
        <w:t xml:space="preserve"> </w:t>
      </w:r>
      <w:r w:rsidR="008116AB" w:rsidRPr="00A16AE4">
        <w:t xml:space="preserve">Zlúčenina </w:t>
      </w:r>
      <w:r w:rsidR="008116AB" w:rsidRPr="00A16AE4">
        <w:rPr>
          <w:b/>
        </w:rPr>
        <w:t>14a</w:t>
      </w:r>
      <w:r w:rsidR="008116AB" w:rsidRPr="00A16AE4">
        <w:t xml:space="preserve"> nie je opísaná v literatúre.</w:t>
      </w:r>
    </w:p>
    <w:p w:rsidR="00575DE7" w:rsidRPr="00A16AE4" w:rsidRDefault="00575DE7" w:rsidP="00575DE7">
      <w:pPr>
        <w:rPr>
          <w:b/>
        </w:rPr>
      </w:pPr>
    </w:p>
    <w:p w:rsidR="00575DE7" w:rsidRPr="00A16AE4" w:rsidRDefault="00D43296" w:rsidP="00575DE7">
      <w:r w:rsidRPr="00A16AE4">
        <w:rPr>
          <w:b/>
        </w:rPr>
        <w:t>T</w:t>
      </w:r>
      <w:r>
        <w:rPr>
          <w:b/>
        </w:rPr>
        <w:t>.</w:t>
      </w:r>
      <w:r w:rsidRPr="00A16AE4">
        <w:rPr>
          <w:b/>
        </w:rPr>
        <w:t>t</w:t>
      </w:r>
      <w:r>
        <w:rPr>
          <w:b/>
        </w:rPr>
        <w:t xml:space="preserve">.: </w:t>
      </w:r>
      <w:r w:rsidR="00412431" w:rsidRPr="00A16AE4">
        <w:t>248.0-252.0 °C [CHCl</w:t>
      </w:r>
      <w:r w:rsidR="00412431" w:rsidRPr="00737020">
        <w:rPr>
          <w:vertAlign w:val="subscript"/>
        </w:rPr>
        <w:t>3</w:t>
      </w:r>
      <w:r w:rsidR="00412431" w:rsidRPr="00737020">
        <w:t>]</w:t>
      </w:r>
      <w:r w:rsidR="0062635A">
        <w:t>.</w:t>
      </w:r>
    </w:p>
    <w:p w:rsidR="00575DE7" w:rsidRPr="00A16AE4" w:rsidRDefault="00575DE7" w:rsidP="00575DE7">
      <w:pPr>
        <w:rPr>
          <w:b/>
        </w:rPr>
      </w:pPr>
    </w:p>
    <w:p w:rsidR="000E7ECC" w:rsidRDefault="0062635A" w:rsidP="00926C69">
      <w:pPr>
        <w:jc w:val="left"/>
      </w:pPr>
      <w:r w:rsidRPr="003755DA">
        <w:object w:dxaOrig="6444" w:dyaOrig="4866">
          <v:shape id="_x0000_i1059" type="#_x0000_t75" style="width:231.6pt;height:171.6pt" o:ole="">
            <v:imagedata r:id="rId81" o:title=""/>
          </v:shape>
          <o:OLEObject Type="Embed" ProgID="ChemDraw.Document.6.0" ShapeID="_x0000_i1059" DrawAspect="Content" ObjectID="_1556974222" r:id="rId82"/>
        </w:object>
      </w:r>
      <w:r w:rsidR="00D13BFA" w:rsidRPr="000D1B69">
        <w:object w:dxaOrig="5932" w:dyaOrig="5358">
          <v:shape id="_x0000_i1060" type="#_x0000_t75" style="width:194.4pt;height:172.8pt" o:ole="">
            <v:imagedata r:id="rId83" o:title=""/>
          </v:shape>
          <o:OLEObject Type="Embed" ProgID="ChemDraw.Document.6.0" ShapeID="_x0000_i1060" DrawAspect="Content" ObjectID="_1556974223" r:id="rId84"/>
        </w:object>
      </w:r>
    </w:p>
    <w:p w:rsidR="00926C69" w:rsidRPr="00A16AE4" w:rsidRDefault="00926C69" w:rsidP="00926C69">
      <w:pPr>
        <w:jc w:val="left"/>
      </w:pPr>
    </w:p>
    <w:p w:rsidR="00575DE7" w:rsidRDefault="00575DE7" w:rsidP="00575DE7">
      <w:pPr>
        <w:rPr>
          <w:color w:val="000000" w:themeColor="text1"/>
        </w:rPr>
      </w:pPr>
      <w:r w:rsidRPr="00A16AE4">
        <w:rPr>
          <w:b/>
          <w:vertAlign w:val="superscript"/>
        </w:rPr>
        <w:t>1</w:t>
      </w:r>
      <w:r w:rsidR="00A617EE" w:rsidRPr="00A16AE4">
        <w:rPr>
          <w:b/>
        </w:rPr>
        <w:t>H-</w:t>
      </w:r>
      <w:r w:rsidRPr="00A16AE4">
        <w:rPr>
          <w:b/>
        </w:rPr>
        <w:t>NMR</w:t>
      </w:r>
      <w:r w:rsidR="00A22D9D" w:rsidRPr="00A16AE4">
        <w:rPr>
          <w:b/>
        </w:rPr>
        <w:t xml:space="preserve"> </w:t>
      </w:r>
      <w:r w:rsidR="003C332C" w:rsidRPr="00A16AE4">
        <w:rPr>
          <w:color w:val="000000" w:themeColor="text1"/>
        </w:rPr>
        <w:t>(300 MHz, DMSO</w:t>
      </w:r>
      <w:r w:rsidR="003C332C" w:rsidRPr="00A16AE4">
        <w:rPr>
          <w:b/>
          <w:color w:val="000000" w:themeColor="text1"/>
        </w:rPr>
        <w:t>-</w:t>
      </w:r>
      <w:r w:rsidR="003C332C" w:rsidRPr="00A16AE4">
        <w:rPr>
          <w:i/>
          <w:color w:val="000000" w:themeColor="text1"/>
        </w:rPr>
        <w:t>d</w:t>
      </w:r>
      <w:r w:rsidR="003C332C" w:rsidRPr="00A16AE4">
        <w:rPr>
          <w:i/>
          <w:color w:val="000000" w:themeColor="text1"/>
          <w:vertAlign w:val="subscript"/>
        </w:rPr>
        <w:t>6</w:t>
      </w:r>
      <w:r w:rsidR="003C332C" w:rsidRPr="00A16AE4">
        <w:rPr>
          <w:color w:val="000000" w:themeColor="text1"/>
        </w:rPr>
        <w:t>, LS-028-17)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rPr>
          <w:color w:val="000000" w:themeColor="text1"/>
        </w:rPr>
        <w:t xml:space="preserve"> </w:t>
      </w:r>
      <w:r w:rsidR="003C332C" w:rsidRPr="00A16AE4">
        <w:rPr>
          <w:color w:val="000000" w:themeColor="text1"/>
        </w:rPr>
        <w:t>13.14 (br s, 1H, =N</w:t>
      </w:r>
      <w:r w:rsidR="006F49CB">
        <w:rPr>
          <w:color w:val="000000" w:themeColor="text1"/>
        </w:rPr>
        <w:t>-</w:t>
      </w:r>
      <w:r w:rsidR="003C332C" w:rsidRPr="00A16AE4">
        <w:rPr>
          <w:color w:val="000000" w:themeColor="text1"/>
        </w:rPr>
        <w:t>N</w:t>
      </w:r>
      <w:r w:rsidR="003C332C" w:rsidRPr="00A16AE4">
        <w:rPr>
          <w:color w:val="000000" w:themeColor="text1"/>
          <w:u w:val="single"/>
        </w:rPr>
        <w:t>H</w:t>
      </w:r>
      <w:r w:rsidR="00E54D27" w:rsidRPr="00926C69">
        <w:rPr>
          <w:color w:val="000000" w:themeColor="text1"/>
        </w:rPr>
        <w:t>-</w:t>
      </w:r>
      <w:r w:rsidR="003C332C" w:rsidRPr="00A16AE4">
        <w:rPr>
          <w:color w:val="000000" w:themeColor="text1"/>
        </w:rPr>
        <w:t xml:space="preserve">), </w:t>
      </w:r>
      <w:r w:rsidR="00987D61" w:rsidRPr="00A16AE4">
        <w:rPr>
          <w:color w:val="000000" w:themeColor="text1"/>
        </w:rPr>
        <w:t xml:space="preserve">7.95 (dd, 1H,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(8,9) = 8.0 Hz,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(7,9) = 1.0 Hz, H-C (9)), 7.58 (ddd, 1H,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(6,7) = 8.0 Hz,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(7,8) = 7.3 Hz,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(7,9) = 1.0 Hz, H-C(7)), 7.56 (dd, 1H,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(6,7) = 8.0 Hz,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(6,8) = 1.0 Hz, H-C (6)), 7.34 (ddd, 1H,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(8,9) = 8.0 Hz,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 xml:space="preserve">(7,8) = 7.3 Hz, </w:t>
      </w:r>
      <w:r w:rsidR="00987D61" w:rsidRPr="00A16AE4">
        <w:rPr>
          <w:i/>
          <w:color w:val="000000" w:themeColor="text1"/>
        </w:rPr>
        <w:t>J</w:t>
      </w:r>
      <w:r w:rsidR="00987D61" w:rsidRPr="00A16AE4">
        <w:rPr>
          <w:color w:val="000000" w:themeColor="text1"/>
        </w:rPr>
        <w:t>(6,8) = 1.0 Hz, H-C(8)), 5.03 (s, 2H</w:t>
      </w:r>
      <w:r w:rsidR="003D37E8" w:rsidRPr="00A16AE4">
        <w:rPr>
          <w:color w:val="000000" w:themeColor="text1"/>
        </w:rPr>
        <w:t>, NC</w:t>
      </w:r>
      <w:r w:rsidR="003D37E8" w:rsidRPr="00A16AE4">
        <w:rPr>
          <w:color w:val="000000" w:themeColor="text1"/>
          <w:u w:val="single"/>
        </w:rPr>
        <w:t>H</w:t>
      </w:r>
      <w:r w:rsidR="003D37E8" w:rsidRPr="00737020">
        <w:rPr>
          <w:color w:val="000000" w:themeColor="text1"/>
          <w:vertAlign w:val="subscript"/>
        </w:rPr>
        <w:t>2</w:t>
      </w:r>
      <w:r w:rsidR="006F49CB">
        <w:rPr>
          <w:color w:val="000000" w:themeColor="text1"/>
        </w:rPr>
        <w:t>COO-</w:t>
      </w:r>
      <w:r w:rsidR="003D37E8" w:rsidRPr="00A16AE4">
        <w:rPr>
          <w:color w:val="000000" w:themeColor="text1"/>
        </w:rPr>
        <w:t>), 4.18 (</w:t>
      </w:r>
      <w:r w:rsidR="0096436B">
        <w:rPr>
          <w:color w:val="000000" w:themeColor="text1"/>
        </w:rPr>
        <w:t>q</w:t>
      </w:r>
      <w:r w:rsidR="003D37E8" w:rsidRPr="00A16AE4">
        <w:rPr>
          <w:color w:val="000000" w:themeColor="text1"/>
        </w:rPr>
        <w:t xml:space="preserve">, 2H, </w:t>
      </w:r>
      <w:r w:rsidR="003D37E8" w:rsidRPr="00A16AE4">
        <w:rPr>
          <w:i/>
          <w:color w:val="000000" w:themeColor="text1"/>
        </w:rPr>
        <w:t>J</w:t>
      </w:r>
      <w:r w:rsidR="003D37E8" w:rsidRPr="00A16AE4">
        <w:rPr>
          <w:color w:val="000000" w:themeColor="text1"/>
        </w:rPr>
        <w:t>(CH</w:t>
      </w:r>
      <w:r w:rsidR="003D37E8" w:rsidRPr="00A16AE4">
        <w:rPr>
          <w:color w:val="000000" w:themeColor="text1"/>
          <w:vertAlign w:val="subscript"/>
        </w:rPr>
        <w:t>2</w:t>
      </w:r>
      <w:r w:rsidR="0096436B" w:rsidRPr="0096436B">
        <w:rPr>
          <w:color w:val="000000" w:themeColor="text1"/>
        </w:rPr>
        <w:t>,</w:t>
      </w:r>
      <w:r w:rsidR="003D37E8" w:rsidRPr="00A16AE4">
        <w:rPr>
          <w:color w:val="000000" w:themeColor="text1"/>
        </w:rPr>
        <w:t>CH</w:t>
      </w:r>
      <w:r w:rsidR="003D37E8" w:rsidRPr="00A16AE4">
        <w:rPr>
          <w:color w:val="000000" w:themeColor="text1"/>
          <w:vertAlign w:val="subscript"/>
        </w:rPr>
        <w:t>3</w:t>
      </w:r>
      <w:r w:rsidR="003D37E8" w:rsidRPr="00A16AE4">
        <w:rPr>
          <w:color w:val="000000" w:themeColor="text1"/>
        </w:rPr>
        <w:t xml:space="preserve">) = 7.1 Hz, </w:t>
      </w:r>
      <w:r w:rsidR="0096436B">
        <w:rPr>
          <w:color w:val="000000" w:themeColor="text1"/>
        </w:rPr>
        <w:t>-O</w:t>
      </w:r>
      <w:r w:rsidR="003D37E8" w:rsidRPr="00A16AE4">
        <w:rPr>
          <w:color w:val="000000" w:themeColor="text1"/>
        </w:rPr>
        <w:t>C</w:t>
      </w:r>
      <w:r w:rsidR="003D37E8" w:rsidRPr="00A16AE4">
        <w:rPr>
          <w:color w:val="000000" w:themeColor="text1"/>
          <w:u w:val="single"/>
        </w:rPr>
        <w:t>H</w:t>
      </w:r>
      <w:r w:rsidR="003D37E8" w:rsidRPr="00737020">
        <w:rPr>
          <w:color w:val="000000" w:themeColor="text1"/>
          <w:vertAlign w:val="subscript"/>
        </w:rPr>
        <w:t>2</w:t>
      </w:r>
      <w:r w:rsidR="003D37E8" w:rsidRPr="00A16AE4">
        <w:rPr>
          <w:color w:val="000000" w:themeColor="text1"/>
        </w:rPr>
        <w:t>CH</w:t>
      </w:r>
      <w:r w:rsidR="003D37E8" w:rsidRPr="00A16AE4">
        <w:rPr>
          <w:color w:val="000000" w:themeColor="text1"/>
          <w:vertAlign w:val="subscript"/>
        </w:rPr>
        <w:t>3</w:t>
      </w:r>
      <w:r w:rsidR="003D37E8" w:rsidRPr="00A16AE4">
        <w:rPr>
          <w:color w:val="000000" w:themeColor="text1"/>
        </w:rPr>
        <w:t>), 1.22 (</w:t>
      </w:r>
      <w:r w:rsidR="0096436B">
        <w:rPr>
          <w:color w:val="000000" w:themeColor="text1"/>
        </w:rPr>
        <w:t>t</w:t>
      </w:r>
      <w:r w:rsidR="003D37E8" w:rsidRPr="00A16AE4">
        <w:rPr>
          <w:color w:val="000000" w:themeColor="text1"/>
        </w:rPr>
        <w:t>, 3H</w:t>
      </w:r>
      <w:r w:rsidR="00E01AC5" w:rsidRPr="00A16AE4">
        <w:rPr>
          <w:color w:val="000000" w:themeColor="text1"/>
        </w:rPr>
        <w:t xml:space="preserve">, </w:t>
      </w:r>
      <w:r w:rsidR="00E01AC5" w:rsidRPr="00A16AE4">
        <w:rPr>
          <w:i/>
          <w:color w:val="000000" w:themeColor="text1"/>
        </w:rPr>
        <w:t>J</w:t>
      </w:r>
      <w:r w:rsidR="00E01AC5" w:rsidRPr="00A16AE4">
        <w:rPr>
          <w:color w:val="000000" w:themeColor="text1"/>
        </w:rPr>
        <w:t>(CH</w:t>
      </w:r>
      <w:r w:rsidR="00E01AC5" w:rsidRPr="00A16AE4">
        <w:rPr>
          <w:color w:val="000000" w:themeColor="text1"/>
          <w:vertAlign w:val="subscript"/>
        </w:rPr>
        <w:t>2</w:t>
      </w:r>
      <w:r w:rsidR="0096436B" w:rsidRPr="00926C69">
        <w:rPr>
          <w:color w:val="000000" w:themeColor="text1"/>
        </w:rPr>
        <w:t>,</w:t>
      </w:r>
      <w:r w:rsidR="00E01AC5" w:rsidRPr="00A16AE4">
        <w:rPr>
          <w:color w:val="000000" w:themeColor="text1"/>
        </w:rPr>
        <w:t>CH</w:t>
      </w:r>
      <w:r w:rsidR="00E01AC5" w:rsidRPr="00A16AE4">
        <w:rPr>
          <w:color w:val="000000" w:themeColor="text1"/>
          <w:vertAlign w:val="subscript"/>
        </w:rPr>
        <w:t>3</w:t>
      </w:r>
      <w:r w:rsidR="00E01AC5" w:rsidRPr="00A16AE4">
        <w:rPr>
          <w:color w:val="000000" w:themeColor="text1"/>
        </w:rPr>
        <w:t xml:space="preserve">) = 7.1 Hz, </w:t>
      </w:r>
      <w:r w:rsidR="0096436B">
        <w:rPr>
          <w:color w:val="000000" w:themeColor="text1"/>
        </w:rPr>
        <w:t>-O</w:t>
      </w:r>
      <w:r w:rsidR="00E01AC5" w:rsidRPr="00A16AE4">
        <w:rPr>
          <w:color w:val="000000" w:themeColor="text1"/>
        </w:rPr>
        <w:t>CH</w:t>
      </w:r>
      <w:r w:rsidR="00E01AC5" w:rsidRPr="00A16AE4">
        <w:rPr>
          <w:color w:val="000000" w:themeColor="text1"/>
          <w:vertAlign w:val="subscript"/>
        </w:rPr>
        <w:t>2</w:t>
      </w:r>
      <w:r w:rsidR="00E01AC5" w:rsidRPr="00A16AE4">
        <w:rPr>
          <w:color w:val="000000" w:themeColor="text1"/>
        </w:rPr>
        <w:t>C</w:t>
      </w:r>
      <w:r w:rsidR="00E01AC5" w:rsidRPr="00A16AE4">
        <w:rPr>
          <w:color w:val="000000" w:themeColor="text1"/>
          <w:u w:val="single"/>
        </w:rPr>
        <w:t>H</w:t>
      </w:r>
      <w:r w:rsidR="00E01AC5" w:rsidRPr="00737020">
        <w:rPr>
          <w:color w:val="000000" w:themeColor="text1"/>
          <w:vertAlign w:val="subscript"/>
        </w:rPr>
        <w:t>3</w:t>
      </w:r>
      <w:r w:rsidR="00E01AC5" w:rsidRPr="00A16AE4">
        <w:rPr>
          <w:color w:val="000000" w:themeColor="text1"/>
        </w:rPr>
        <w:t>).</w:t>
      </w:r>
    </w:p>
    <w:p w:rsidR="00737020" w:rsidRDefault="00737020" w:rsidP="00575DE7">
      <w:pPr>
        <w:rPr>
          <w:color w:val="000000" w:themeColor="text1"/>
        </w:rPr>
      </w:pPr>
    </w:p>
    <w:p w:rsidR="00A617EE" w:rsidRPr="00A16AE4" w:rsidRDefault="00A617EE" w:rsidP="00575DE7">
      <w:r w:rsidRPr="00A16AE4">
        <w:rPr>
          <w:b/>
          <w:vertAlign w:val="superscript"/>
        </w:rPr>
        <w:t>13</w:t>
      </w:r>
      <w:r w:rsidRPr="00A16AE4">
        <w:rPr>
          <w:b/>
        </w:rPr>
        <w:t xml:space="preserve">C-NMR </w:t>
      </w:r>
      <w:r w:rsidR="000846AF" w:rsidRPr="00A16AE4">
        <w:rPr>
          <w:color w:val="000000" w:themeColor="text1"/>
        </w:rPr>
        <w:t>(150 MHz, DMSO-</w:t>
      </w:r>
      <w:r w:rsidR="000846AF" w:rsidRPr="00A16AE4">
        <w:rPr>
          <w:i/>
          <w:color w:val="000000" w:themeColor="text1"/>
        </w:rPr>
        <w:t>d</w:t>
      </w:r>
      <w:r w:rsidR="000846AF" w:rsidRPr="00A16AE4">
        <w:rPr>
          <w:i/>
          <w:color w:val="000000" w:themeColor="text1"/>
          <w:vertAlign w:val="subscript"/>
        </w:rPr>
        <w:t>6</w:t>
      </w:r>
      <w:r w:rsidR="000846AF" w:rsidRPr="00A16AE4">
        <w:rPr>
          <w:color w:val="000000" w:themeColor="text1"/>
        </w:rPr>
        <w:t>, MH-199C-17)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rPr>
          <w:color w:val="000000" w:themeColor="text1"/>
        </w:rPr>
        <w:t xml:space="preserve"> </w:t>
      </w:r>
      <w:r w:rsidR="004F2437" w:rsidRPr="00A16AE4">
        <w:t>167.9 (</w:t>
      </w:r>
      <w:r w:rsidR="000846AF" w:rsidRPr="00A16AE4">
        <w:t>-</w:t>
      </w:r>
      <w:r w:rsidR="004521E5">
        <w:t>N</w:t>
      </w:r>
      <w:r w:rsidR="004F2437" w:rsidRPr="00A16AE4">
        <w:t>CH</w:t>
      </w:r>
      <w:r w:rsidR="004F2437" w:rsidRPr="00A16AE4">
        <w:rPr>
          <w:vertAlign w:val="subscript"/>
        </w:rPr>
        <w:t>2</w:t>
      </w:r>
      <w:r w:rsidR="004F2437" w:rsidRPr="00A16AE4">
        <w:rPr>
          <w:u w:val="single"/>
        </w:rPr>
        <w:t>C</w:t>
      </w:r>
      <w:r w:rsidR="004F2437" w:rsidRPr="00A16AE4">
        <w:t>O</w:t>
      </w:r>
      <w:r w:rsidR="004521E5">
        <w:t>O-</w:t>
      </w:r>
      <w:r w:rsidR="004F2437" w:rsidRPr="00A16AE4">
        <w:t>); 154.8 (</w:t>
      </w:r>
      <w:r w:rsidR="004521E5">
        <w:t>-NH</w:t>
      </w:r>
      <w:r w:rsidR="004F2437" w:rsidRPr="00A16AE4">
        <w:t>CO</w:t>
      </w:r>
      <w:r w:rsidR="004521E5">
        <w:t>-N=</w:t>
      </w:r>
      <w:r w:rsidR="004F2437" w:rsidRPr="00A16AE4">
        <w:t xml:space="preserve">); </w:t>
      </w:r>
      <w:r w:rsidR="000E7ECC" w:rsidRPr="00A16AE4">
        <w:t>154.5, 144.2, 132.6</w:t>
      </w:r>
      <w:r w:rsidR="004F2437" w:rsidRPr="00A16AE4">
        <w:t>;</w:t>
      </w:r>
      <w:r w:rsidR="000E7ECC" w:rsidRPr="00A16AE4">
        <w:t xml:space="preserve"> 13</w:t>
      </w:r>
      <w:r w:rsidR="004F2437" w:rsidRPr="00A16AE4">
        <w:t>1.2, 123.6, 121.4, 118.0, 111.6; 62.0, 42.3, 14.4.</w:t>
      </w:r>
    </w:p>
    <w:p w:rsidR="00A617EE" w:rsidRPr="00A16AE4" w:rsidRDefault="00A617EE" w:rsidP="00575DE7"/>
    <w:p w:rsidR="00A617EE" w:rsidRPr="00A16AE4" w:rsidRDefault="00A617EE" w:rsidP="00575DE7">
      <w:pPr>
        <w:rPr>
          <w:b/>
        </w:rPr>
      </w:pPr>
      <w:r w:rsidRPr="00A16AE4">
        <w:rPr>
          <w:b/>
        </w:rPr>
        <w:t>IR</w:t>
      </w:r>
      <w:r w:rsidR="006523D4" w:rsidRPr="00A16AE4">
        <w:rPr>
          <w:b/>
        </w:rPr>
        <w:t xml:space="preserve"> </w:t>
      </w:r>
      <w:r w:rsidR="006523D4" w:rsidRPr="00A16AE4">
        <w:rPr>
          <w:rFonts w:ascii="Symbol" w:eastAsia="Times New Roman" w:hAnsi="Symbol"/>
          <w:i/>
          <w:szCs w:val="24"/>
        </w:rPr>
        <w:t></w:t>
      </w:r>
      <w:r w:rsidR="006523D4" w:rsidRPr="00A16AE4">
        <w:rPr>
          <w:rFonts w:eastAsia="Times New Roman"/>
          <w:szCs w:val="24"/>
        </w:rPr>
        <w:t xml:space="preserve"> (solid): </w:t>
      </w:r>
      <w:r w:rsidR="00590275" w:rsidRPr="00A16AE4">
        <w:rPr>
          <w:rFonts w:eastAsia="Times New Roman"/>
          <w:szCs w:val="24"/>
        </w:rPr>
        <w:t>3151 (w</w:t>
      </w:r>
      <w:r w:rsidR="00920044" w:rsidRPr="00A16AE4">
        <w:rPr>
          <w:rFonts w:eastAsia="Times New Roman"/>
          <w:szCs w:val="24"/>
        </w:rPr>
        <w:t xml:space="preserve">, </w:t>
      </w:r>
      <w:r w:rsidR="004521E5">
        <w:rPr>
          <w:rFonts w:eastAsia="Times New Roman"/>
          <w:szCs w:val="24"/>
        </w:rPr>
        <w:t>-</w:t>
      </w:r>
      <w:r w:rsidR="00920044" w:rsidRPr="00A16AE4">
        <w:rPr>
          <w:rFonts w:eastAsia="Times New Roman"/>
          <w:szCs w:val="24"/>
        </w:rPr>
        <w:t>NH</w:t>
      </w:r>
      <w:r w:rsidR="004521E5">
        <w:rPr>
          <w:rFonts w:eastAsia="Times New Roman"/>
          <w:szCs w:val="24"/>
        </w:rPr>
        <w:t>-</w:t>
      </w:r>
      <w:r w:rsidR="00590275" w:rsidRPr="00A16AE4">
        <w:rPr>
          <w:rFonts w:eastAsia="Times New Roman"/>
          <w:szCs w:val="24"/>
        </w:rPr>
        <w:t>), 3088 (w), 2980 (w), 2857 (m), 1733 (m), 1656 (m</w:t>
      </w:r>
      <w:r w:rsidR="00920044" w:rsidRPr="00A16AE4">
        <w:rPr>
          <w:rFonts w:eastAsia="Times New Roman"/>
          <w:szCs w:val="24"/>
        </w:rPr>
        <w:t xml:space="preserve">, </w:t>
      </w:r>
      <w:r w:rsidR="00EC07B8" w:rsidRPr="00A16AE4">
        <w:rPr>
          <w:rFonts w:eastAsia="Times New Roman"/>
          <w:szCs w:val="24"/>
        </w:rPr>
        <w:t>C=O</w:t>
      </w:r>
      <w:r w:rsidR="00590275" w:rsidRPr="00A16AE4">
        <w:rPr>
          <w:rFonts w:eastAsia="Times New Roman"/>
          <w:szCs w:val="24"/>
        </w:rPr>
        <w:t>), 1595 (s</w:t>
      </w:r>
      <w:r w:rsidR="00920044" w:rsidRPr="00A16AE4">
        <w:rPr>
          <w:rFonts w:eastAsia="Times New Roman"/>
          <w:szCs w:val="24"/>
        </w:rPr>
        <w:t xml:space="preserve">, </w:t>
      </w:r>
      <w:r w:rsidR="00EC07B8" w:rsidRPr="00A16AE4">
        <w:rPr>
          <w:rFonts w:eastAsia="Times New Roman"/>
          <w:szCs w:val="24"/>
        </w:rPr>
        <w:t>C=O</w:t>
      </w:r>
      <w:r w:rsidR="00590275" w:rsidRPr="00A16AE4">
        <w:rPr>
          <w:rFonts w:eastAsia="Times New Roman"/>
          <w:szCs w:val="24"/>
        </w:rPr>
        <w:t>), 1497 (m), 1408 (m), 1220 (m), 1171 (m), 1061 (m), 1012 (m), 788 (m), 746 (m), 486 (m) cm</w:t>
      </w:r>
      <w:r w:rsidR="00590275" w:rsidRPr="00A16AE4">
        <w:rPr>
          <w:rFonts w:eastAsia="Times New Roman"/>
          <w:szCs w:val="24"/>
          <w:vertAlign w:val="superscript"/>
        </w:rPr>
        <w:t>-1</w:t>
      </w:r>
      <w:r w:rsidR="00590275" w:rsidRPr="00A16AE4">
        <w:rPr>
          <w:rFonts w:eastAsia="Times New Roman"/>
          <w:szCs w:val="24"/>
        </w:rPr>
        <w:t>.</w:t>
      </w:r>
    </w:p>
    <w:p w:rsidR="00A617EE" w:rsidRPr="00A16AE4" w:rsidRDefault="00A617EE" w:rsidP="00575DE7">
      <w:pPr>
        <w:rPr>
          <w:b/>
        </w:rPr>
      </w:pPr>
    </w:p>
    <w:p w:rsidR="000E7ECC" w:rsidRPr="00A16AE4" w:rsidRDefault="000E7ECC" w:rsidP="000E7ECC">
      <w:pPr>
        <w:jc w:val="left"/>
        <w:rPr>
          <w:szCs w:val="24"/>
        </w:rPr>
      </w:pPr>
      <w:r w:rsidRPr="00A16AE4">
        <w:rPr>
          <w:b/>
          <w:szCs w:val="24"/>
        </w:rPr>
        <w:t xml:space="preserve">MS </w:t>
      </w:r>
      <w:r w:rsidRPr="00A16AE4">
        <w:rPr>
          <w:szCs w:val="24"/>
        </w:rPr>
        <w:t>(MM-ESI +APCl</w:t>
      </w:r>
      <w:r w:rsidRPr="00A16AE4">
        <w:rPr>
          <w:b/>
          <w:szCs w:val="24"/>
        </w:rPr>
        <w:t xml:space="preserve"> </w:t>
      </w:r>
      <w:r w:rsidRPr="00A16AE4">
        <w:rPr>
          <w:szCs w:val="24"/>
        </w:rPr>
        <w:t>m/z): 271.0 [M-H]</w:t>
      </w:r>
      <w:r w:rsidR="004521E5" w:rsidRPr="00926C69">
        <w:rPr>
          <w:szCs w:val="24"/>
          <w:vertAlign w:val="superscript"/>
        </w:rPr>
        <w:t>-</w:t>
      </w:r>
      <w:r w:rsidR="003E5D3E" w:rsidRPr="00A16AE4">
        <w:rPr>
          <w:szCs w:val="24"/>
        </w:rPr>
        <w:t>.</w:t>
      </w:r>
    </w:p>
    <w:p w:rsidR="00A617EE" w:rsidRPr="00A16AE4" w:rsidRDefault="00A617EE" w:rsidP="00575DE7">
      <w:pPr>
        <w:rPr>
          <w:b/>
        </w:rPr>
      </w:pPr>
    </w:p>
    <w:p w:rsidR="009664C4" w:rsidRPr="00A16AE4" w:rsidRDefault="000E7ECC" w:rsidP="00575DE7">
      <w:r w:rsidRPr="00A16AE4">
        <w:rPr>
          <w:b/>
        </w:rPr>
        <w:t xml:space="preserve">Elementová analýza: </w:t>
      </w:r>
      <w:r w:rsidR="00D738CC" w:rsidRPr="00A16AE4">
        <w:t>Vypoč.: C</w:t>
      </w:r>
      <w:r w:rsidR="00D738CC" w:rsidRPr="00A16AE4">
        <w:rPr>
          <w:vertAlign w:val="subscript"/>
        </w:rPr>
        <w:t>13</w:t>
      </w:r>
      <w:r w:rsidR="00D738CC" w:rsidRPr="00A16AE4">
        <w:t>H</w:t>
      </w:r>
      <w:r w:rsidR="00D738CC" w:rsidRPr="00A16AE4">
        <w:rPr>
          <w:vertAlign w:val="subscript"/>
        </w:rPr>
        <w:t>12</w:t>
      </w:r>
      <w:r w:rsidR="00D738CC" w:rsidRPr="00A16AE4">
        <w:t>N</w:t>
      </w:r>
      <w:r w:rsidR="00D738CC" w:rsidRPr="00A16AE4">
        <w:rPr>
          <w:vertAlign w:val="subscript"/>
        </w:rPr>
        <w:t>4</w:t>
      </w:r>
      <w:r w:rsidR="00D738CC" w:rsidRPr="00A16AE4">
        <w:t>O</w:t>
      </w:r>
      <w:r w:rsidR="00D738CC" w:rsidRPr="00A16AE4">
        <w:rPr>
          <w:vertAlign w:val="subscript"/>
        </w:rPr>
        <w:t>3</w:t>
      </w:r>
      <w:r w:rsidR="00D738CC" w:rsidRPr="00A16AE4">
        <w:t xml:space="preserve"> (272.26): </w:t>
      </w:r>
      <w:r w:rsidR="009664C4" w:rsidRPr="00A16AE4">
        <w:t>C, 57.35; H, 4.44; N, 20.58</w:t>
      </w:r>
    </w:p>
    <w:p w:rsidR="00A617EE" w:rsidRDefault="009664C4" w:rsidP="00575DE7">
      <w:r w:rsidRPr="00A16AE4">
        <w:t xml:space="preserve">získané: </w:t>
      </w:r>
      <w:r w:rsidR="006C10F7" w:rsidRPr="00A16AE4">
        <w:t>C, 57.13; H, 4.16; N, 20.8</w:t>
      </w:r>
      <w:r w:rsidR="00D738CC" w:rsidRPr="00A16AE4">
        <w:t>5</w:t>
      </w:r>
      <w:r w:rsidRPr="00A16AE4">
        <w:t>.</w:t>
      </w:r>
    </w:p>
    <w:p w:rsidR="009E53B4" w:rsidRDefault="009E53B4" w:rsidP="00575DE7"/>
    <w:p w:rsidR="009E53B4" w:rsidRDefault="009E53B4" w:rsidP="00575DE7">
      <w:r>
        <w:object w:dxaOrig="5171" w:dyaOrig="5848">
          <v:shape id="_x0000_i1061" type="#_x0000_t75" style="width:184.8pt;height:208.2pt" o:ole="">
            <v:imagedata r:id="rId85" o:title=""/>
          </v:shape>
          <o:OLEObject Type="Embed" ProgID="ChemDraw.Document.6.0" ShapeID="_x0000_i1061" DrawAspect="Content" ObjectID="_1556974224" r:id="rId86"/>
        </w:object>
      </w:r>
    </w:p>
    <w:p w:rsidR="009E53B4" w:rsidRDefault="009E53B4" w:rsidP="00575DE7"/>
    <w:p w:rsidR="009E53B4" w:rsidRDefault="009E53B4" w:rsidP="009E53B4">
      <w:pPr>
        <w:rPr>
          <w:color w:val="000000" w:themeColor="text1"/>
        </w:rPr>
      </w:pPr>
      <w:r w:rsidRPr="00A16AE4">
        <w:rPr>
          <w:b/>
          <w:vertAlign w:val="superscript"/>
        </w:rPr>
        <w:t>1</w:t>
      </w:r>
      <w:r w:rsidRPr="00A16AE4">
        <w:rPr>
          <w:b/>
        </w:rPr>
        <w:t xml:space="preserve">H-NMR </w:t>
      </w:r>
      <w:r w:rsidRPr="00A16AE4">
        <w:rPr>
          <w:color w:val="000000" w:themeColor="text1"/>
        </w:rPr>
        <w:t>(300 MHz, DMSO</w:t>
      </w:r>
      <w:r w:rsidRPr="00A16AE4">
        <w:rPr>
          <w:b/>
          <w:color w:val="000000" w:themeColor="text1"/>
        </w:rPr>
        <w:t>-</w:t>
      </w:r>
      <w:r w:rsidRPr="00A16AE4">
        <w:rPr>
          <w:i/>
          <w:color w:val="000000" w:themeColor="text1"/>
        </w:rPr>
        <w:t>d</w:t>
      </w:r>
      <w:r w:rsidRPr="00A16AE4">
        <w:rPr>
          <w:i/>
          <w:color w:val="000000" w:themeColor="text1"/>
          <w:vertAlign w:val="subscript"/>
        </w:rPr>
        <w:t>6</w:t>
      </w:r>
      <w:r w:rsidRPr="00A16AE4">
        <w:rPr>
          <w:color w:val="000000" w:themeColor="text1"/>
        </w:rPr>
        <w:t>, LS-028</w:t>
      </w:r>
      <w:r>
        <w:rPr>
          <w:color w:val="000000" w:themeColor="text1"/>
        </w:rPr>
        <w:t>b</w:t>
      </w:r>
      <w:r w:rsidRPr="00A16AE4">
        <w:rPr>
          <w:color w:val="000000" w:themeColor="text1"/>
        </w:rPr>
        <w:t>-17)</w:t>
      </w:r>
      <w:r>
        <w:rPr>
          <w:color w:val="000000" w:themeColor="text1"/>
        </w:rPr>
        <w:t>:</w:t>
      </w:r>
      <w:r w:rsidRPr="00A16AE4">
        <w:rPr>
          <w:color w:val="000000" w:themeColor="text1"/>
        </w:rPr>
        <w:t xml:space="preserve"> </w:t>
      </w:r>
      <w:r w:rsidRPr="00D43296">
        <w:rPr>
          <w:i/>
          <w:color w:val="000000" w:themeColor="text1"/>
        </w:rPr>
        <w:t>δ</w:t>
      </w:r>
      <w:r>
        <w:rPr>
          <w:color w:val="000000" w:themeColor="text1"/>
        </w:rPr>
        <w:t xml:space="preserve"> 7.99</w:t>
      </w:r>
      <w:r w:rsidRPr="00A16AE4">
        <w:rPr>
          <w:color w:val="000000" w:themeColor="text1"/>
        </w:rPr>
        <w:t xml:space="preserve">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(8,9) = 8.0 Hz, </w:t>
      </w:r>
      <w:r w:rsidRPr="00A16AE4">
        <w:rPr>
          <w:i/>
          <w:color w:val="000000" w:themeColor="text1"/>
        </w:rPr>
        <w:t>J</w:t>
      </w:r>
      <w:r>
        <w:rPr>
          <w:color w:val="000000" w:themeColor="text1"/>
        </w:rPr>
        <w:t>(7,9) = 1.0 Hz, H-C(9)), 7.68</w:t>
      </w:r>
      <w:r w:rsidRPr="00A16AE4">
        <w:rPr>
          <w:color w:val="000000" w:themeColor="text1"/>
        </w:rPr>
        <w:t xml:space="preserve"> (ddd,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(6,7) = 8.0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(7,8) = 7.3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(7,9) = 1.0 Hz, H-C</w:t>
      </w:r>
      <w:r>
        <w:rPr>
          <w:color w:val="000000" w:themeColor="text1"/>
        </w:rPr>
        <w:t>(7)), 7.65</w:t>
      </w:r>
      <w:r w:rsidRPr="00A16AE4">
        <w:rPr>
          <w:color w:val="000000" w:themeColor="text1"/>
        </w:rPr>
        <w:t xml:space="preserve"> (dd,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(6,7) = 8.0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(6,8) = 1.</w:t>
      </w:r>
      <w:r>
        <w:rPr>
          <w:color w:val="000000" w:themeColor="text1"/>
        </w:rPr>
        <w:t>0 Hz, H-C(6)), 7.40</w:t>
      </w:r>
      <w:r w:rsidRPr="00A16AE4">
        <w:rPr>
          <w:color w:val="000000" w:themeColor="text1"/>
        </w:rPr>
        <w:t xml:space="preserve"> (ddd, 1H,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(8,9) = 8.0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 xml:space="preserve">(7,8) = 7.3 Hz,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(6,8) = 1.0 Hz, H-C</w:t>
      </w:r>
      <w:r>
        <w:rPr>
          <w:color w:val="000000" w:themeColor="text1"/>
        </w:rPr>
        <w:t>(8)), 5.10</w:t>
      </w:r>
      <w:r w:rsidRPr="00A16AE4">
        <w:rPr>
          <w:color w:val="000000" w:themeColor="text1"/>
        </w:rPr>
        <w:t xml:space="preserve"> </w:t>
      </w:r>
      <w:r w:rsidR="00AD76AE">
        <w:rPr>
          <w:color w:val="000000" w:themeColor="text1"/>
        </w:rPr>
        <w:t xml:space="preserve">a </w:t>
      </w:r>
      <w:r>
        <w:rPr>
          <w:color w:val="000000" w:themeColor="text1"/>
        </w:rPr>
        <w:t>5.03</w:t>
      </w:r>
      <w:r w:rsidRPr="00A16AE4">
        <w:rPr>
          <w:color w:val="000000" w:themeColor="text1"/>
        </w:rPr>
        <w:t xml:space="preserve"> (</w:t>
      </w:r>
      <w:r w:rsidR="00AD76AE">
        <w:rPr>
          <w:color w:val="000000" w:themeColor="text1"/>
        </w:rPr>
        <w:t xml:space="preserve">2 x </w:t>
      </w:r>
      <w:r w:rsidRPr="00A16AE4">
        <w:rPr>
          <w:color w:val="000000" w:themeColor="text1"/>
        </w:rPr>
        <w:t xml:space="preserve">s, </w:t>
      </w:r>
      <w:r w:rsidR="00AD76AE">
        <w:rPr>
          <w:color w:val="000000" w:themeColor="text1"/>
        </w:rPr>
        <w:t xml:space="preserve">2 x </w:t>
      </w:r>
      <w:r w:rsidRPr="00A16AE4">
        <w:rPr>
          <w:color w:val="000000" w:themeColor="text1"/>
        </w:rPr>
        <w:t>2H</w:t>
      </w:r>
      <w:r>
        <w:rPr>
          <w:color w:val="000000" w:themeColor="text1"/>
        </w:rPr>
        <w:t xml:space="preserve">, </w:t>
      </w:r>
      <w:r w:rsidR="00AD76AE">
        <w:rPr>
          <w:color w:val="000000" w:themeColor="text1"/>
        </w:rPr>
        <w:t>-</w:t>
      </w:r>
      <w:r w:rsidRPr="00A16AE4">
        <w:rPr>
          <w:color w:val="000000" w:themeColor="text1"/>
        </w:rPr>
        <w:t>C</w:t>
      </w:r>
      <w:r w:rsidRPr="00CB45EC">
        <w:rPr>
          <w:color w:val="000000" w:themeColor="text1"/>
        </w:rPr>
        <w:t>H</w:t>
      </w:r>
      <w:r w:rsidRPr="00737020">
        <w:rPr>
          <w:color w:val="000000" w:themeColor="text1"/>
          <w:vertAlign w:val="subscript"/>
        </w:rPr>
        <w:t>2</w:t>
      </w:r>
      <w:r w:rsidR="00AD76AE">
        <w:rPr>
          <w:color w:val="000000" w:themeColor="text1"/>
        </w:rPr>
        <w:t>COO-</w:t>
      </w:r>
      <w:r>
        <w:rPr>
          <w:color w:val="000000" w:themeColor="text1"/>
        </w:rPr>
        <w:t>)</w:t>
      </w:r>
      <w:r w:rsidRPr="00A16AE4">
        <w:rPr>
          <w:color w:val="000000" w:themeColor="text1"/>
        </w:rPr>
        <w:t xml:space="preserve">, </w:t>
      </w:r>
      <w:r>
        <w:rPr>
          <w:color w:val="000000" w:themeColor="text1"/>
        </w:rPr>
        <w:t>4.23</w:t>
      </w:r>
      <w:r w:rsidRPr="00A16AE4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q, </w:t>
      </w:r>
      <w:r w:rsidR="00AD76AE">
        <w:rPr>
          <w:color w:val="000000" w:themeColor="text1"/>
        </w:rPr>
        <w:t>2 x 2</w:t>
      </w:r>
      <w:r w:rsidRPr="00A16AE4">
        <w:rPr>
          <w:color w:val="000000" w:themeColor="text1"/>
        </w:rPr>
        <w:t xml:space="preserve">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(CH</w:t>
      </w:r>
      <w:r w:rsidRPr="00A16AE4">
        <w:rPr>
          <w:color w:val="000000" w:themeColor="text1"/>
          <w:vertAlign w:val="subscript"/>
        </w:rPr>
        <w:t>2</w:t>
      </w:r>
      <w:r w:rsidRPr="0096436B">
        <w:rPr>
          <w:color w:val="000000" w:themeColor="text1"/>
        </w:rPr>
        <w:t>,</w:t>
      </w:r>
      <w:r w:rsidRPr="00A16AE4">
        <w:rPr>
          <w:color w:val="000000" w:themeColor="text1"/>
        </w:rPr>
        <w:t>CH</w:t>
      </w:r>
      <w:r w:rsidRPr="00A16AE4">
        <w:rPr>
          <w:color w:val="000000" w:themeColor="text1"/>
          <w:vertAlign w:val="subscript"/>
        </w:rPr>
        <w:t>3</w:t>
      </w:r>
      <w:r w:rsidRPr="00A16AE4">
        <w:rPr>
          <w:color w:val="000000" w:themeColor="text1"/>
        </w:rPr>
        <w:t xml:space="preserve">) = 7.1 Hz, </w:t>
      </w:r>
      <w:r w:rsidR="00AD76AE">
        <w:rPr>
          <w:color w:val="000000" w:themeColor="text1"/>
        </w:rPr>
        <w:t xml:space="preserve">2 x </w:t>
      </w:r>
      <w:r>
        <w:rPr>
          <w:color w:val="000000" w:themeColor="text1"/>
        </w:rPr>
        <w:t>-O</w:t>
      </w:r>
      <w:r w:rsidRPr="00A16AE4">
        <w:rPr>
          <w:color w:val="000000" w:themeColor="text1"/>
        </w:rPr>
        <w:t>C</w:t>
      </w:r>
      <w:r w:rsidRPr="00A16AE4">
        <w:rPr>
          <w:color w:val="000000" w:themeColor="text1"/>
          <w:u w:val="single"/>
        </w:rPr>
        <w:t>H</w:t>
      </w:r>
      <w:r w:rsidRPr="00737020">
        <w:rPr>
          <w:color w:val="000000" w:themeColor="text1"/>
          <w:vertAlign w:val="subscript"/>
        </w:rPr>
        <w:t>2</w:t>
      </w:r>
      <w:r w:rsidRPr="00A16AE4">
        <w:rPr>
          <w:color w:val="000000" w:themeColor="text1"/>
        </w:rPr>
        <w:t>CH</w:t>
      </w:r>
      <w:r w:rsidRPr="00A16AE4">
        <w:rPr>
          <w:color w:val="000000" w:themeColor="text1"/>
          <w:vertAlign w:val="subscript"/>
        </w:rPr>
        <w:t>3</w:t>
      </w:r>
      <w:r>
        <w:rPr>
          <w:color w:val="000000" w:themeColor="text1"/>
        </w:rPr>
        <w:t>), 1.26</w:t>
      </w:r>
      <w:r w:rsidRPr="00A16AE4">
        <w:rPr>
          <w:color w:val="000000" w:themeColor="text1"/>
        </w:rPr>
        <w:t xml:space="preserve"> (</w:t>
      </w:r>
      <w:r>
        <w:rPr>
          <w:color w:val="000000" w:themeColor="text1"/>
        </w:rPr>
        <w:t xml:space="preserve">t, </w:t>
      </w:r>
      <w:r w:rsidR="00AD76AE">
        <w:rPr>
          <w:color w:val="000000" w:themeColor="text1"/>
        </w:rPr>
        <w:t>2 x 3</w:t>
      </w:r>
      <w:r w:rsidRPr="00A16AE4">
        <w:rPr>
          <w:color w:val="000000" w:themeColor="text1"/>
        </w:rPr>
        <w:t xml:space="preserve">H, </w:t>
      </w:r>
      <w:r w:rsidRPr="00A16AE4">
        <w:rPr>
          <w:i/>
          <w:color w:val="000000" w:themeColor="text1"/>
        </w:rPr>
        <w:t>J</w:t>
      </w:r>
      <w:r w:rsidRPr="00A16AE4">
        <w:rPr>
          <w:color w:val="000000" w:themeColor="text1"/>
        </w:rPr>
        <w:t>(CH</w:t>
      </w:r>
      <w:r w:rsidRPr="00A16AE4">
        <w:rPr>
          <w:color w:val="000000" w:themeColor="text1"/>
          <w:vertAlign w:val="subscript"/>
        </w:rPr>
        <w:t>2</w:t>
      </w:r>
      <w:r w:rsidRPr="00926C69">
        <w:rPr>
          <w:color w:val="000000" w:themeColor="text1"/>
        </w:rPr>
        <w:t>,</w:t>
      </w:r>
      <w:r w:rsidRPr="00A16AE4">
        <w:rPr>
          <w:color w:val="000000" w:themeColor="text1"/>
        </w:rPr>
        <w:t>CH</w:t>
      </w:r>
      <w:r w:rsidRPr="00A16AE4">
        <w:rPr>
          <w:color w:val="000000" w:themeColor="text1"/>
          <w:vertAlign w:val="subscript"/>
        </w:rPr>
        <w:t>3</w:t>
      </w:r>
      <w:r w:rsidRPr="00A16AE4">
        <w:rPr>
          <w:color w:val="000000" w:themeColor="text1"/>
        </w:rPr>
        <w:t xml:space="preserve">) = 7.1 Hz, </w:t>
      </w:r>
      <w:r w:rsidR="00AD76AE">
        <w:rPr>
          <w:color w:val="000000" w:themeColor="text1"/>
        </w:rPr>
        <w:t xml:space="preserve">2 x </w:t>
      </w:r>
      <w:r>
        <w:rPr>
          <w:color w:val="000000" w:themeColor="text1"/>
        </w:rPr>
        <w:t>-O</w:t>
      </w:r>
      <w:r w:rsidRPr="00A16AE4">
        <w:rPr>
          <w:color w:val="000000" w:themeColor="text1"/>
        </w:rPr>
        <w:t>CH</w:t>
      </w:r>
      <w:r w:rsidRPr="00A16AE4">
        <w:rPr>
          <w:color w:val="000000" w:themeColor="text1"/>
          <w:vertAlign w:val="subscript"/>
        </w:rPr>
        <w:t>2</w:t>
      </w:r>
      <w:r w:rsidRPr="00A16AE4">
        <w:rPr>
          <w:color w:val="000000" w:themeColor="text1"/>
        </w:rPr>
        <w:t>C</w:t>
      </w:r>
      <w:r w:rsidRPr="00A16AE4">
        <w:rPr>
          <w:color w:val="000000" w:themeColor="text1"/>
          <w:u w:val="single"/>
        </w:rPr>
        <w:t>H</w:t>
      </w:r>
      <w:r w:rsidRPr="00737020">
        <w:rPr>
          <w:color w:val="000000" w:themeColor="text1"/>
          <w:vertAlign w:val="subscript"/>
        </w:rPr>
        <w:t>3</w:t>
      </w:r>
      <w:r w:rsidRPr="00A16AE4">
        <w:rPr>
          <w:color w:val="000000" w:themeColor="text1"/>
        </w:rPr>
        <w:t>).</w:t>
      </w:r>
    </w:p>
    <w:p w:rsidR="009E53B4" w:rsidRPr="00A16AE4" w:rsidRDefault="009E53B4" w:rsidP="00575DE7"/>
    <w:p w:rsidR="001A4E78" w:rsidRPr="00A16AE4" w:rsidRDefault="001A4E78" w:rsidP="00575DE7">
      <w:pPr>
        <w:rPr>
          <w:b/>
        </w:rPr>
      </w:pPr>
    </w:p>
    <w:p w:rsidR="001A4E78" w:rsidRPr="00A16AE4" w:rsidRDefault="001A6246" w:rsidP="00727316">
      <w:pPr>
        <w:pStyle w:val="Heading3"/>
        <w:ind w:left="2127" w:hanging="711"/>
        <w:jc w:val="left"/>
        <w:rPr>
          <w:b/>
        </w:rPr>
      </w:pPr>
      <w:bookmarkStart w:id="38" w:name="_Toc483215283"/>
      <w:r>
        <w:rPr>
          <w:b/>
        </w:rPr>
        <w:t>9</w:t>
      </w:r>
      <w:r w:rsidR="001A4E78" w:rsidRPr="00A16AE4">
        <w:rPr>
          <w:b/>
        </w:rPr>
        <w:t>.2.5</w:t>
      </w:r>
      <w:r w:rsidR="001A4E78" w:rsidRPr="00A16AE4">
        <w:rPr>
          <w:b/>
        </w:rPr>
        <w:tab/>
        <w:t>Syntéza</w:t>
      </w:r>
      <w:r w:rsidR="00AE091C" w:rsidRPr="00A16AE4">
        <w:rPr>
          <w:b/>
        </w:rPr>
        <w:t xml:space="preserve"> </w:t>
      </w:r>
      <w:r w:rsidR="00D27C96" w:rsidRPr="00D27C96">
        <w:rPr>
          <w:b/>
        </w:rPr>
        <w:t>2-(3-oxo-2</w:t>
      </w:r>
      <w:r w:rsidR="00D27C96" w:rsidRPr="00CB45EC">
        <w:rPr>
          <w:b/>
          <w:i/>
        </w:rPr>
        <w:t>H</w:t>
      </w:r>
      <w:r w:rsidR="00D27C96" w:rsidRPr="00D27C96">
        <w:rPr>
          <w:b/>
        </w:rPr>
        <w:t>-[1,2,4]triaz</w:t>
      </w:r>
      <w:r w:rsidR="00D27C96">
        <w:rPr>
          <w:b/>
        </w:rPr>
        <w:t>í</w:t>
      </w:r>
      <w:r w:rsidR="00D27C96" w:rsidRPr="00D27C96">
        <w:rPr>
          <w:b/>
        </w:rPr>
        <w:t>no[5,6-</w:t>
      </w:r>
      <w:r w:rsidR="00D27C96" w:rsidRPr="00CB45EC">
        <w:rPr>
          <w:b/>
          <w:i/>
        </w:rPr>
        <w:t>b</w:t>
      </w:r>
      <w:r w:rsidR="00D27C96" w:rsidRPr="00D27C96">
        <w:rPr>
          <w:b/>
        </w:rPr>
        <w:t>]indol-5(3</w:t>
      </w:r>
      <w:r w:rsidR="00D27C96" w:rsidRPr="00CB45EC">
        <w:rPr>
          <w:b/>
          <w:i/>
        </w:rPr>
        <w:t>H</w:t>
      </w:r>
      <w:r w:rsidR="00D27C96" w:rsidRPr="00D27C96">
        <w:rPr>
          <w:b/>
        </w:rPr>
        <w:t>)-yl)</w:t>
      </w:r>
      <w:r w:rsidR="00D27C96">
        <w:rPr>
          <w:b/>
        </w:rPr>
        <w:t>octovej kyseliny</w:t>
      </w:r>
      <w:r w:rsidR="001F3EE7" w:rsidRPr="00A16AE4">
        <w:rPr>
          <w:b/>
        </w:rPr>
        <w:t xml:space="preserve"> (</w:t>
      </w:r>
      <w:r w:rsidR="001F3EE7" w:rsidRPr="00A16AE4">
        <w:t>15</w:t>
      </w:r>
      <w:r w:rsidR="00AE091C" w:rsidRPr="00A16AE4">
        <w:rPr>
          <w:b/>
        </w:rPr>
        <w:t>)</w:t>
      </w:r>
      <w:bookmarkEnd w:id="38"/>
    </w:p>
    <w:p w:rsidR="001A4E78" w:rsidRPr="00A16AE4" w:rsidRDefault="001A4E78" w:rsidP="001A4E78"/>
    <w:p w:rsidR="00392D7A" w:rsidRPr="00A16AE4" w:rsidRDefault="00ED74D6" w:rsidP="00392D7A">
      <w:pPr>
        <w:keepNext/>
        <w:jc w:val="center"/>
      </w:pPr>
      <w:r w:rsidRPr="003755DA">
        <w:object w:dxaOrig="6919" w:dyaOrig="4420">
          <v:shape id="_x0000_i1062" type="#_x0000_t75" style="width:318pt;height:205.8pt" o:ole="">
            <v:imagedata r:id="rId87" o:title=""/>
          </v:shape>
          <o:OLEObject Type="Embed" ProgID="ChemDraw.Document.6.0" ShapeID="_x0000_i1062" DrawAspect="Content" ObjectID="_1556974225" r:id="rId88"/>
        </w:object>
      </w:r>
    </w:p>
    <w:p w:rsidR="00392D7A" w:rsidRPr="00A16AE4" w:rsidRDefault="00392D7A" w:rsidP="00295693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Schéma </w:t>
      </w:r>
      <w:r w:rsidR="00C92B18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8</w:t>
      </w:r>
      <w:r w:rsidR="00562CCB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="00562CCB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Syntéza</w:t>
      </w:r>
      <w:r w:rsidR="003D4B01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A130EB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finálneho produktu</w:t>
      </w:r>
      <w:r w:rsidR="00562CCB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562CCB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15</w:t>
      </w:r>
      <w:r w:rsidR="00562CCB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562CCB" w:rsidRPr="00A16AE4" w:rsidRDefault="00562CCB">
      <w:pPr>
        <w:spacing w:after="160" w:line="259" w:lineRule="auto"/>
        <w:jc w:val="left"/>
        <w:rPr>
          <w:b/>
          <w:color w:val="000000" w:themeColor="text1"/>
        </w:rPr>
      </w:pPr>
    </w:p>
    <w:p w:rsidR="002C7427" w:rsidRPr="00A16AE4" w:rsidRDefault="00E44C06">
      <w:pPr>
        <w:spacing w:after="160" w:line="259" w:lineRule="auto"/>
        <w:jc w:val="left"/>
        <w:rPr>
          <w:color w:val="000000" w:themeColor="text1"/>
        </w:rPr>
      </w:pPr>
      <w:r w:rsidRPr="00A16AE4">
        <w:rPr>
          <w:b/>
          <w:color w:val="000000" w:themeColor="text1"/>
        </w:rPr>
        <w:t>Literatúra:</w:t>
      </w:r>
      <w:r w:rsidRPr="00A16AE4">
        <w:rPr>
          <w:rStyle w:val="FootnoteReference"/>
          <w:color w:val="000000" w:themeColor="text1"/>
        </w:rPr>
        <w:footnoteReference w:id="25"/>
      </w:r>
      <w:r w:rsidR="002C7427" w:rsidRPr="00A16AE4">
        <w:rPr>
          <w:b/>
          <w:color w:val="000000" w:themeColor="text1"/>
        </w:rPr>
        <w:t xml:space="preserve"> </w:t>
      </w:r>
      <w:r w:rsidR="002C7427" w:rsidRPr="00A16AE4">
        <w:rPr>
          <w:color w:val="000000" w:themeColor="text1"/>
        </w:rPr>
        <w:t>Postup z literatúry sme aplikovali na inú východiskovú látku</w:t>
      </w:r>
      <w:r w:rsidR="00194B41">
        <w:rPr>
          <w:color w:val="000000" w:themeColor="text1"/>
        </w:rPr>
        <w:t>.</w:t>
      </w:r>
    </w:p>
    <w:p w:rsidR="00194B41" w:rsidRDefault="00194B41" w:rsidP="0019775C">
      <w:pPr>
        <w:spacing w:after="160"/>
        <w:rPr>
          <w:b/>
        </w:rPr>
      </w:pPr>
    </w:p>
    <w:p w:rsidR="00562CCB" w:rsidRPr="00A16AE4" w:rsidRDefault="00562CCB" w:rsidP="0019775C">
      <w:pPr>
        <w:spacing w:after="160"/>
      </w:pPr>
      <w:r w:rsidRPr="00A16AE4">
        <w:rPr>
          <w:b/>
        </w:rPr>
        <w:t>Experiment:</w:t>
      </w:r>
      <w:r w:rsidR="000E3B9B" w:rsidRPr="00A16AE4">
        <w:t xml:space="preserve"> </w:t>
      </w:r>
      <w:r w:rsidR="00D93299" w:rsidRPr="00A16AE4">
        <w:t>V 20 ml MeOH sme rozpustili 100 mg (</w:t>
      </w:r>
      <w:r w:rsidR="0019775C" w:rsidRPr="00A16AE4">
        <w:t xml:space="preserve">36.7 mmol, 1.00 mol ekv) esteru </w:t>
      </w:r>
      <w:r w:rsidR="0019775C" w:rsidRPr="00A16AE4">
        <w:rPr>
          <w:b/>
        </w:rPr>
        <w:t>14a</w:t>
      </w:r>
      <w:r w:rsidR="00CB25FF" w:rsidRPr="00CB25FF">
        <w:t>.</w:t>
      </w:r>
      <w:r w:rsidR="00406691" w:rsidRPr="00A16AE4">
        <w:t xml:space="preserve"> </w:t>
      </w:r>
      <w:r w:rsidR="00CB25FF">
        <w:t>P</w:t>
      </w:r>
      <w:r w:rsidR="00406691" w:rsidRPr="00A16AE4">
        <w:t>ridali</w:t>
      </w:r>
      <w:r w:rsidR="0019775C" w:rsidRPr="00A16AE4">
        <w:t> </w:t>
      </w:r>
      <w:r w:rsidR="00CB25FF">
        <w:t xml:space="preserve">sme </w:t>
      </w:r>
      <w:r w:rsidR="0019775C" w:rsidRPr="00A16AE4">
        <w:t>29 mg (72.5 mmol, 2.00 mol ekv) NaOH</w:t>
      </w:r>
      <w:r w:rsidR="00406691" w:rsidRPr="00A16AE4">
        <w:t xml:space="preserve"> </w:t>
      </w:r>
      <w:r w:rsidR="00CB25FF">
        <w:t xml:space="preserve">rozpusteného v 2 ml </w:t>
      </w:r>
      <w:r w:rsidR="00CB25FF" w:rsidRPr="00A16AE4">
        <w:t>H</w:t>
      </w:r>
      <w:r w:rsidR="00CB25FF" w:rsidRPr="00A16AE4">
        <w:rPr>
          <w:vertAlign w:val="subscript"/>
        </w:rPr>
        <w:t>2</w:t>
      </w:r>
      <w:r w:rsidR="00CB25FF" w:rsidRPr="00A16AE4">
        <w:t>O</w:t>
      </w:r>
      <w:r w:rsidR="00CB25FF" w:rsidRPr="00CB25FF">
        <w:t xml:space="preserve"> </w:t>
      </w:r>
      <w:r w:rsidR="00406691" w:rsidRPr="00A16AE4">
        <w:t>a</w:t>
      </w:r>
      <w:r w:rsidR="0019775C" w:rsidRPr="00A16AE4">
        <w:t xml:space="preserve"> RZ sme nechali miešať </w:t>
      </w:r>
      <w:r w:rsidR="00194B41">
        <w:t xml:space="preserve">za </w:t>
      </w:r>
      <w:r w:rsidR="00194B41" w:rsidRPr="00A16AE4">
        <w:t>reflux</w:t>
      </w:r>
      <w:r w:rsidR="00194B41">
        <w:t>u</w:t>
      </w:r>
      <w:r w:rsidR="0019775C" w:rsidRPr="00A16AE4">
        <w:t xml:space="preserve">. Priebeh reakcie sme sledovali </w:t>
      </w:r>
      <w:r w:rsidR="00194B41">
        <w:t xml:space="preserve">(po parciálnom spracovaní kyselinou) </w:t>
      </w:r>
      <w:r w:rsidR="0019775C" w:rsidRPr="00A16AE4">
        <w:t>pomocou TLC analýzy, ktorá nám po 3 h potvrdila prítomnosť nového produktu bez VL. RZ sme ochladili a neutralizovali s </w:t>
      </w:r>
      <w:r w:rsidR="00406691" w:rsidRPr="00A16AE4">
        <w:t>1</w:t>
      </w:r>
      <w:r w:rsidR="0019775C" w:rsidRPr="00A16AE4">
        <w:t xml:space="preserve"> M HCl do pH 5, pričom </w:t>
      </w:r>
      <w:r w:rsidR="00406691" w:rsidRPr="00A16AE4">
        <w:t xml:space="preserve">sme spozorovali vypadnutie produktu </w:t>
      </w:r>
      <w:r w:rsidR="00406691" w:rsidRPr="00A16AE4">
        <w:rPr>
          <w:b/>
        </w:rPr>
        <w:t xml:space="preserve">15 </w:t>
      </w:r>
      <w:r w:rsidR="00406691" w:rsidRPr="00A16AE4">
        <w:t>z reakčnej zmesi.</w:t>
      </w:r>
      <w:r w:rsidR="0019775C" w:rsidRPr="00A16AE4">
        <w:t xml:space="preserve"> PR sme prefiltrovali a premyli malým množstvom </w:t>
      </w:r>
      <w:r w:rsidR="00406691" w:rsidRPr="00A16AE4">
        <w:t xml:space="preserve">studenej </w:t>
      </w:r>
      <w:r w:rsidR="0019775C" w:rsidRPr="00A16AE4">
        <w:t xml:space="preserve">vody. Po vysušení pod IČ lampou </w:t>
      </w:r>
      <w:r w:rsidR="00406691" w:rsidRPr="00A16AE4">
        <w:t>a</w:t>
      </w:r>
      <w:r w:rsidR="00194B41">
        <w:t> p</w:t>
      </w:r>
      <w:r w:rsidR="00BB16B1">
        <w:t>o</w:t>
      </w:r>
      <w:r w:rsidR="00194B41">
        <w:t xml:space="preserve">mocou </w:t>
      </w:r>
      <w:r w:rsidR="00406691" w:rsidRPr="00A16AE4">
        <w:t xml:space="preserve">HV </w:t>
      </w:r>
      <w:r w:rsidR="0019775C" w:rsidRPr="00A16AE4">
        <w:t>sme získali 54</w:t>
      </w:r>
      <w:r w:rsidR="00194B41">
        <w:t>.0</w:t>
      </w:r>
      <w:r w:rsidR="0019775C" w:rsidRPr="00A16AE4">
        <w:t xml:space="preserve"> mg (22.1 mmol, 60 %) </w:t>
      </w:r>
      <w:r w:rsidR="00406691" w:rsidRPr="00A16AE4">
        <w:t>produktu</w:t>
      </w:r>
      <w:r w:rsidR="0019775C" w:rsidRPr="00A16AE4">
        <w:t xml:space="preserve"> </w:t>
      </w:r>
      <w:r w:rsidR="0019775C" w:rsidRPr="00A16AE4">
        <w:rPr>
          <w:b/>
        </w:rPr>
        <w:t>15</w:t>
      </w:r>
      <w:r w:rsidR="00406691" w:rsidRPr="00A16AE4">
        <w:t xml:space="preserve"> vo forme oranžovo-bieleho prášku</w:t>
      </w:r>
    </w:p>
    <w:p w:rsidR="00194B41" w:rsidRDefault="00194B41" w:rsidP="002D4412">
      <w:pPr>
        <w:rPr>
          <w:b/>
        </w:rPr>
      </w:pPr>
    </w:p>
    <w:p w:rsidR="002D4412" w:rsidRPr="00A16AE4" w:rsidRDefault="00562CCB" w:rsidP="002D4412">
      <w:pPr>
        <w:rPr>
          <w:b/>
        </w:rPr>
      </w:pPr>
      <w:r w:rsidRPr="00A16AE4">
        <w:rPr>
          <w:b/>
        </w:rPr>
        <w:t xml:space="preserve">TLC: </w:t>
      </w:r>
      <w:r w:rsidR="002D4412" w:rsidRPr="00A16AE4">
        <w:rPr>
          <w:color w:val="000000" w:themeColor="text1"/>
        </w:rPr>
        <w:t>SiO</w:t>
      </w:r>
      <w:r w:rsidR="002D4412" w:rsidRPr="00A16AE4">
        <w:rPr>
          <w:color w:val="000000" w:themeColor="text1"/>
          <w:vertAlign w:val="subscript"/>
        </w:rPr>
        <w:t>2</w:t>
      </w:r>
      <w:r w:rsidR="002D4412" w:rsidRPr="00A16AE4">
        <w:rPr>
          <w:color w:val="000000" w:themeColor="text1"/>
        </w:rPr>
        <w:t>,</w:t>
      </w:r>
      <w:r w:rsidR="002D4412" w:rsidRPr="00A16AE4">
        <w:rPr>
          <w:b/>
          <w:color w:val="000000" w:themeColor="text1"/>
        </w:rPr>
        <w:t xml:space="preserve"> </w:t>
      </w:r>
      <w:r w:rsidR="00EC2C5A" w:rsidRPr="00A16AE4">
        <w:t>MeOH / EA</w:t>
      </w:r>
      <w:r w:rsidR="002D4412" w:rsidRPr="00A16AE4">
        <w:t xml:space="preserve"> (1 x vyvolané) na vizualizáciu sme použili UV žiarenie 254 nm. R</w:t>
      </w:r>
      <w:r w:rsidR="002D4412" w:rsidRPr="00A16AE4">
        <w:rPr>
          <w:vertAlign w:val="subscript"/>
        </w:rPr>
        <w:t>F</w:t>
      </w:r>
      <w:r w:rsidR="002D4412" w:rsidRPr="00A16AE4">
        <w:t xml:space="preserve"> = 0.50</w:t>
      </w:r>
      <w:r w:rsidR="00194B41">
        <w:t xml:space="preserve"> (produkt </w:t>
      </w:r>
      <w:r w:rsidR="00194B41">
        <w:rPr>
          <w:b/>
        </w:rPr>
        <w:t>15</w:t>
      </w:r>
      <w:r w:rsidR="00194B41">
        <w:t>)</w:t>
      </w:r>
      <w:r w:rsidR="002D4412" w:rsidRPr="00A16AE4">
        <w:t>.</w:t>
      </w:r>
    </w:p>
    <w:p w:rsidR="00562CCB" w:rsidRPr="00A16AE4" w:rsidRDefault="00562CCB">
      <w:pPr>
        <w:spacing w:after="160" w:line="259" w:lineRule="auto"/>
        <w:jc w:val="left"/>
        <w:rPr>
          <w:b/>
        </w:rPr>
      </w:pPr>
    </w:p>
    <w:p w:rsidR="00562CCB" w:rsidRPr="00A16AE4" w:rsidRDefault="00562CCB" w:rsidP="00562CCB">
      <w:r w:rsidRPr="00A16AE4">
        <w:rPr>
          <w:b/>
        </w:rPr>
        <w:t>Novosť látky:</w:t>
      </w:r>
      <w:r w:rsidR="002D4412" w:rsidRPr="00A16AE4">
        <w:t xml:space="preserve"> Látka nie je opísaná v literatúre.</w:t>
      </w:r>
    </w:p>
    <w:p w:rsidR="00562CCB" w:rsidRPr="00A16AE4" w:rsidRDefault="00562CCB" w:rsidP="00562CCB">
      <w:pPr>
        <w:rPr>
          <w:b/>
        </w:rPr>
      </w:pPr>
    </w:p>
    <w:p w:rsidR="00562CCB" w:rsidRPr="00BB16B1" w:rsidRDefault="00D43296" w:rsidP="00562CCB">
      <w:r w:rsidRPr="00A16AE4">
        <w:rPr>
          <w:b/>
        </w:rPr>
        <w:t>T</w:t>
      </w:r>
      <w:r>
        <w:rPr>
          <w:b/>
        </w:rPr>
        <w:t>.</w:t>
      </w:r>
      <w:r w:rsidR="00562CCB" w:rsidRPr="00A16AE4">
        <w:rPr>
          <w:b/>
        </w:rPr>
        <w:t>t</w:t>
      </w:r>
      <w:r>
        <w:rPr>
          <w:b/>
        </w:rPr>
        <w:t xml:space="preserve">.: </w:t>
      </w:r>
      <w:r w:rsidR="002D4412" w:rsidRPr="00A16AE4">
        <w:t xml:space="preserve">288.1 </w:t>
      </w:r>
      <w:r w:rsidR="009003BF" w:rsidRPr="00A16AE4">
        <w:t>-</w:t>
      </w:r>
      <w:r w:rsidR="002D4412" w:rsidRPr="00A16AE4">
        <w:t xml:space="preserve"> 290.0 °C [MeOH]</w:t>
      </w:r>
      <w:r w:rsidR="00194B41">
        <w:t>.</w:t>
      </w:r>
    </w:p>
    <w:p w:rsidR="000E3B9B" w:rsidRPr="00A16AE4" w:rsidRDefault="000E3B9B" w:rsidP="00562CCB">
      <w:pPr>
        <w:rPr>
          <w:b/>
        </w:rPr>
      </w:pPr>
    </w:p>
    <w:p w:rsidR="00562CCB" w:rsidRPr="00A16AE4" w:rsidRDefault="00022DFC" w:rsidP="00727316">
      <w:pPr>
        <w:jc w:val="center"/>
      </w:pPr>
      <w:r w:rsidRPr="000D1B69">
        <w:object w:dxaOrig="5724" w:dyaOrig="4866">
          <v:shape id="_x0000_i1063" type="#_x0000_t75" style="width:207.6pt;height:178.8pt" o:ole="">
            <v:imagedata r:id="rId89" o:title=""/>
          </v:shape>
          <o:OLEObject Type="Embed" ProgID="ChemDraw.Document.6.0" ShapeID="_x0000_i1063" DrawAspect="Content" ObjectID="_1556974226" r:id="rId90"/>
        </w:object>
      </w:r>
      <w:r w:rsidR="003D4B01" w:rsidRPr="00A16AE4">
        <w:t xml:space="preserve"> </w:t>
      </w:r>
      <w:r w:rsidR="00D13BFA" w:rsidRPr="000D1B69">
        <w:object w:dxaOrig="4768" w:dyaOrig="4718">
          <v:shape id="_x0000_i1064" type="#_x0000_t75" style="width:187.2pt;height:180pt" o:ole="">
            <v:imagedata r:id="rId91" o:title=""/>
          </v:shape>
          <o:OLEObject Type="Embed" ProgID="ChemDraw.Document.6.0" ShapeID="_x0000_i1064" DrawAspect="Content" ObjectID="_1556974227" r:id="rId92"/>
        </w:object>
      </w:r>
    </w:p>
    <w:p w:rsidR="00D94C3E" w:rsidRPr="00A16AE4" w:rsidRDefault="00D94C3E" w:rsidP="00562CCB">
      <w:pPr>
        <w:rPr>
          <w:b/>
        </w:rPr>
      </w:pPr>
    </w:p>
    <w:p w:rsidR="008C1171" w:rsidRPr="00A16AE4" w:rsidRDefault="00562CCB" w:rsidP="008C1171">
      <w:r w:rsidRPr="00A16AE4">
        <w:rPr>
          <w:b/>
          <w:vertAlign w:val="superscript"/>
        </w:rPr>
        <w:t>1</w:t>
      </w:r>
      <w:r w:rsidR="002D4412" w:rsidRPr="00A16AE4">
        <w:rPr>
          <w:b/>
        </w:rPr>
        <w:t>H-</w:t>
      </w:r>
      <w:r w:rsidRPr="00A16AE4">
        <w:rPr>
          <w:b/>
        </w:rPr>
        <w:t>NMR</w:t>
      </w:r>
      <w:r w:rsidR="00D43296">
        <w:rPr>
          <w:b/>
        </w:rPr>
        <w:t xml:space="preserve"> </w:t>
      </w:r>
      <w:r w:rsidR="008C1171" w:rsidRPr="00A16AE4">
        <w:rPr>
          <w:color w:val="000000" w:themeColor="text1"/>
        </w:rPr>
        <w:t>(300 MHz, DMSO</w:t>
      </w:r>
      <w:r w:rsidR="008C1171" w:rsidRPr="00A16AE4">
        <w:rPr>
          <w:b/>
          <w:color w:val="000000" w:themeColor="text1"/>
        </w:rPr>
        <w:t>-</w:t>
      </w:r>
      <w:r w:rsidR="008C1171" w:rsidRPr="00A16AE4">
        <w:rPr>
          <w:i/>
          <w:color w:val="000000" w:themeColor="text1"/>
        </w:rPr>
        <w:t>d</w:t>
      </w:r>
      <w:r w:rsidR="008C1171" w:rsidRPr="00A16AE4">
        <w:rPr>
          <w:i/>
          <w:color w:val="000000" w:themeColor="text1"/>
          <w:vertAlign w:val="subscript"/>
        </w:rPr>
        <w:t>6</w:t>
      </w:r>
      <w:r w:rsidR="008C1171" w:rsidRPr="00A16AE4">
        <w:rPr>
          <w:color w:val="000000" w:themeColor="text1"/>
        </w:rPr>
        <w:t>, LS-033-17)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rPr>
          <w:color w:val="000000" w:themeColor="text1"/>
        </w:rPr>
        <w:t xml:space="preserve"> </w:t>
      </w:r>
      <w:r w:rsidR="008C1171" w:rsidRPr="00A16AE4">
        <w:rPr>
          <w:color w:val="000000" w:themeColor="text1"/>
        </w:rPr>
        <w:t>13.39 (br s, 1H, -COO</w:t>
      </w:r>
      <w:r w:rsidR="008C1171" w:rsidRPr="00BB16B1">
        <w:rPr>
          <w:color w:val="000000" w:themeColor="text1"/>
        </w:rPr>
        <w:t>H</w:t>
      </w:r>
      <w:r w:rsidR="008C1171" w:rsidRPr="00A16AE4">
        <w:rPr>
          <w:color w:val="000000" w:themeColor="text1"/>
        </w:rPr>
        <w:t>)</w:t>
      </w:r>
      <w:r w:rsidR="00C61AA3">
        <w:rPr>
          <w:color w:val="000000" w:themeColor="text1"/>
        </w:rPr>
        <w:t>,</w:t>
      </w:r>
      <w:r w:rsidR="008C1171" w:rsidRPr="00A16AE4">
        <w:rPr>
          <w:color w:val="000000" w:themeColor="text1"/>
        </w:rPr>
        <w:t xml:space="preserve"> 13.20 (br s, 1H, =N-N</w:t>
      </w:r>
      <w:r w:rsidR="008C1171" w:rsidRPr="00A16AE4">
        <w:rPr>
          <w:color w:val="000000" w:themeColor="text1"/>
          <w:u w:val="single"/>
        </w:rPr>
        <w:t>H</w:t>
      </w:r>
      <w:r w:rsidR="00C61AA3" w:rsidRPr="00A35E62">
        <w:rPr>
          <w:color w:val="000000" w:themeColor="text1"/>
        </w:rPr>
        <w:t>-</w:t>
      </w:r>
      <w:r w:rsidR="008C1171" w:rsidRPr="00A16AE4">
        <w:rPr>
          <w:color w:val="000000" w:themeColor="text1"/>
        </w:rPr>
        <w:t xml:space="preserve">), 7.99 (dd, 1H,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 xml:space="preserve">(8,9) = 7.3 Hz,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 xml:space="preserve">(7,9) = 1.0 Hz, H-C(9)), 7.64 (ddd, 1H,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>(7</w:t>
      </w:r>
      <w:r w:rsidR="00B45850">
        <w:rPr>
          <w:color w:val="000000" w:themeColor="text1"/>
        </w:rPr>
        <w:t>,8</w:t>
      </w:r>
      <w:r w:rsidR="008C1171" w:rsidRPr="00A16AE4">
        <w:rPr>
          <w:color w:val="000000" w:themeColor="text1"/>
        </w:rPr>
        <w:t xml:space="preserve">) = 8.0 Hz,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>(</w:t>
      </w:r>
      <w:r w:rsidR="00B45850">
        <w:rPr>
          <w:color w:val="000000" w:themeColor="text1"/>
        </w:rPr>
        <w:t>6,</w:t>
      </w:r>
      <w:r w:rsidR="008C1171" w:rsidRPr="00A16AE4">
        <w:rPr>
          <w:color w:val="000000" w:themeColor="text1"/>
        </w:rPr>
        <w:t>7) = 7.</w:t>
      </w:r>
      <w:r w:rsidR="00B45850">
        <w:rPr>
          <w:color w:val="000000" w:themeColor="text1"/>
        </w:rPr>
        <w:t>6</w:t>
      </w:r>
      <w:r w:rsidR="00B45850" w:rsidRPr="00A16AE4">
        <w:rPr>
          <w:color w:val="000000" w:themeColor="text1"/>
        </w:rPr>
        <w:t xml:space="preserve"> </w:t>
      </w:r>
      <w:r w:rsidR="008C1171" w:rsidRPr="00A16AE4">
        <w:rPr>
          <w:color w:val="000000" w:themeColor="text1"/>
        </w:rPr>
        <w:t xml:space="preserve">Hz,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 xml:space="preserve">(7,9) = 1.0 Hz, H-C(7)), 7.59 (dd, 1H,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 xml:space="preserve">(6,7) = 7.6 Hz,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 xml:space="preserve">(6,8) = 1.0 Hz, H-C(6)), 7.38 (ddd, 1H,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>(</w:t>
      </w:r>
      <w:r w:rsidR="00B45850">
        <w:rPr>
          <w:color w:val="000000" w:themeColor="text1"/>
        </w:rPr>
        <w:t>7,</w:t>
      </w:r>
      <w:r w:rsidR="008C1171" w:rsidRPr="00A16AE4">
        <w:rPr>
          <w:color w:val="000000" w:themeColor="text1"/>
        </w:rPr>
        <w:t xml:space="preserve">8) = 8.0 Hz,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>(</w:t>
      </w:r>
      <w:r w:rsidR="00B45850">
        <w:rPr>
          <w:color w:val="000000" w:themeColor="text1"/>
        </w:rPr>
        <w:t>8,9</w:t>
      </w:r>
      <w:r w:rsidR="008C1171" w:rsidRPr="00A16AE4">
        <w:rPr>
          <w:color w:val="000000" w:themeColor="text1"/>
        </w:rPr>
        <w:t>) = 7.</w:t>
      </w:r>
      <w:r w:rsidR="00B45850">
        <w:rPr>
          <w:color w:val="000000" w:themeColor="text1"/>
        </w:rPr>
        <w:t>3</w:t>
      </w:r>
      <w:r w:rsidR="00B45850" w:rsidRPr="00A16AE4">
        <w:rPr>
          <w:color w:val="000000" w:themeColor="text1"/>
        </w:rPr>
        <w:t xml:space="preserve"> </w:t>
      </w:r>
      <w:r w:rsidR="008C1171" w:rsidRPr="00A16AE4">
        <w:rPr>
          <w:color w:val="000000" w:themeColor="text1"/>
        </w:rPr>
        <w:t xml:space="preserve">Hz, </w:t>
      </w:r>
      <w:r w:rsidR="008C1171" w:rsidRPr="00A16AE4">
        <w:rPr>
          <w:i/>
          <w:color w:val="000000" w:themeColor="text1"/>
        </w:rPr>
        <w:t>J</w:t>
      </w:r>
      <w:r w:rsidR="008C1171" w:rsidRPr="00A16AE4">
        <w:rPr>
          <w:color w:val="000000" w:themeColor="text1"/>
        </w:rPr>
        <w:t>(6,8) = 1.0 Hz, H-C(8)), 4.94 (s, 2H, N-C</w:t>
      </w:r>
      <w:r w:rsidR="008C1171" w:rsidRPr="00A16AE4">
        <w:rPr>
          <w:color w:val="000000" w:themeColor="text1"/>
          <w:u w:val="single"/>
        </w:rPr>
        <w:t>H</w:t>
      </w:r>
      <w:r w:rsidR="008C1171" w:rsidRPr="00BB16B1">
        <w:rPr>
          <w:color w:val="000000" w:themeColor="text1"/>
          <w:vertAlign w:val="subscript"/>
        </w:rPr>
        <w:t>2</w:t>
      </w:r>
      <w:r w:rsidR="008C1171" w:rsidRPr="00A16AE4">
        <w:rPr>
          <w:color w:val="000000" w:themeColor="text1"/>
        </w:rPr>
        <w:t>-).</w:t>
      </w:r>
    </w:p>
    <w:p w:rsidR="002D4412" w:rsidRPr="00A16AE4" w:rsidRDefault="002D4412" w:rsidP="00562CCB">
      <w:pPr>
        <w:rPr>
          <w:b/>
        </w:rPr>
      </w:pPr>
    </w:p>
    <w:p w:rsidR="002D4412" w:rsidRPr="00A16AE4" w:rsidRDefault="002D4412" w:rsidP="00562CCB">
      <w:r w:rsidRPr="00A16AE4">
        <w:rPr>
          <w:b/>
          <w:vertAlign w:val="superscript"/>
        </w:rPr>
        <w:t>13</w:t>
      </w:r>
      <w:r w:rsidRPr="00A16AE4">
        <w:rPr>
          <w:b/>
        </w:rPr>
        <w:t>C-NMR</w:t>
      </w:r>
      <w:r w:rsidR="00D43296">
        <w:rPr>
          <w:b/>
        </w:rPr>
        <w:t xml:space="preserve"> </w:t>
      </w:r>
      <w:r w:rsidR="000846AF" w:rsidRPr="00A16AE4">
        <w:rPr>
          <w:color w:val="000000" w:themeColor="text1"/>
        </w:rPr>
        <w:t>(75 MHz, DMSO-</w:t>
      </w:r>
      <w:r w:rsidR="000846AF" w:rsidRPr="00A16AE4">
        <w:rPr>
          <w:i/>
          <w:color w:val="000000" w:themeColor="text1"/>
        </w:rPr>
        <w:t>d</w:t>
      </w:r>
      <w:r w:rsidR="000846AF" w:rsidRPr="00A16AE4">
        <w:rPr>
          <w:i/>
          <w:color w:val="000000" w:themeColor="text1"/>
          <w:vertAlign w:val="subscript"/>
        </w:rPr>
        <w:t>6</w:t>
      </w:r>
      <w:r w:rsidR="000846AF" w:rsidRPr="00A16AE4">
        <w:rPr>
          <w:color w:val="000000" w:themeColor="text1"/>
        </w:rPr>
        <w:t>, MM-201a-17)</w:t>
      </w:r>
      <w:r w:rsidR="00D43296">
        <w:rPr>
          <w:color w:val="000000" w:themeColor="text1"/>
        </w:rPr>
        <w:t>:</w:t>
      </w:r>
      <w:r w:rsidR="00D43296" w:rsidRPr="00A16AE4">
        <w:rPr>
          <w:color w:val="000000" w:themeColor="text1"/>
        </w:rPr>
        <w:t xml:space="preserve"> </w:t>
      </w:r>
      <w:r w:rsidR="00D43296" w:rsidRPr="00D43296">
        <w:rPr>
          <w:i/>
          <w:color w:val="000000" w:themeColor="text1"/>
        </w:rPr>
        <w:t>δ</w:t>
      </w:r>
      <w:r w:rsidR="00D43296" w:rsidRPr="00A16AE4" w:rsidDel="00D43296">
        <w:rPr>
          <w:color w:val="000000" w:themeColor="text1"/>
        </w:rPr>
        <w:t xml:space="preserve"> </w:t>
      </w:r>
      <w:r w:rsidR="00292270" w:rsidRPr="00A16AE4">
        <w:rPr>
          <w:color w:val="000000" w:themeColor="text1"/>
        </w:rPr>
        <w:t>169.2 (</w:t>
      </w:r>
      <w:r w:rsidR="00B45850">
        <w:rPr>
          <w:color w:val="000000" w:themeColor="text1"/>
        </w:rPr>
        <w:t>-</w:t>
      </w:r>
      <w:r w:rsidR="00292270" w:rsidRPr="00A16AE4">
        <w:rPr>
          <w:color w:val="000000" w:themeColor="text1"/>
        </w:rPr>
        <w:t>COOH); 154.9, 154.5; 144.4, 132.7, 131.2; 123.5, 121.3, 118.0, 111.6; 42.5 (</w:t>
      </w:r>
      <w:r w:rsidR="000F3264" w:rsidRPr="00A16AE4">
        <w:rPr>
          <w:color w:val="000000" w:themeColor="text1"/>
        </w:rPr>
        <w:t>-</w:t>
      </w:r>
      <w:r w:rsidR="00292270" w:rsidRPr="00A16AE4">
        <w:rPr>
          <w:color w:val="000000" w:themeColor="text1"/>
        </w:rPr>
        <w:t>CH</w:t>
      </w:r>
      <w:r w:rsidR="00292270" w:rsidRPr="00A16AE4">
        <w:rPr>
          <w:color w:val="000000" w:themeColor="text1"/>
          <w:vertAlign w:val="subscript"/>
        </w:rPr>
        <w:t>2</w:t>
      </w:r>
      <w:r w:rsidR="000F3264" w:rsidRPr="00A16AE4">
        <w:rPr>
          <w:color w:val="000000" w:themeColor="text1"/>
        </w:rPr>
        <w:t>-).</w:t>
      </w:r>
    </w:p>
    <w:p w:rsidR="002D4412" w:rsidRPr="00A16AE4" w:rsidRDefault="002D4412" w:rsidP="00562CCB">
      <w:pPr>
        <w:rPr>
          <w:b/>
        </w:rPr>
      </w:pPr>
    </w:p>
    <w:p w:rsidR="002D4412" w:rsidRPr="00A16AE4" w:rsidRDefault="002D4412" w:rsidP="00562CCB">
      <w:pPr>
        <w:rPr>
          <w:b/>
        </w:rPr>
      </w:pPr>
      <w:r w:rsidRPr="00A16AE4">
        <w:rPr>
          <w:b/>
        </w:rPr>
        <w:t>IR</w:t>
      </w:r>
      <w:r w:rsidR="001D089A" w:rsidRPr="00A16AE4">
        <w:rPr>
          <w:b/>
        </w:rPr>
        <w:t xml:space="preserve"> </w:t>
      </w:r>
      <w:r w:rsidR="001D089A" w:rsidRPr="00A16AE4">
        <w:rPr>
          <w:rFonts w:ascii="Symbol" w:eastAsia="Times New Roman" w:hAnsi="Symbol"/>
          <w:i/>
          <w:szCs w:val="24"/>
        </w:rPr>
        <w:t></w:t>
      </w:r>
      <w:r w:rsidR="001D089A" w:rsidRPr="00A16AE4">
        <w:rPr>
          <w:rFonts w:eastAsia="Times New Roman"/>
          <w:szCs w:val="24"/>
        </w:rPr>
        <w:t xml:space="preserve"> (solid): </w:t>
      </w:r>
      <w:r w:rsidR="00651B15" w:rsidRPr="00A16AE4">
        <w:rPr>
          <w:rFonts w:eastAsia="Times New Roman"/>
          <w:szCs w:val="24"/>
        </w:rPr>
        <w:t>3147 (w</w:t>
      </w:r>
      <w:r w:rsidR="00920044" w:rsidRPr="00A16AE4">
        <w:rPr>
          <w:rFonts w:eastAsia="Times New Roman"/>
          <w:szCs w:val="24"/>
        </w:rPr>
        <w:t>, NH</w:t>
      </w:r>
      <w:r w:rsidR="00651B15" w:rsidRPr="00A16AE4">
        <w:rPr>
          <w:rFonts w:eastAsia="Times New Roman"/>
          <w:szCs w:val="24"/>
        </w:rPr>
        <w:t>), 2979 (w), 2846 (m</w:t>
      </w:r>
      <w:r w:rsidR="00920044" w:rsidRPr="00A16AE4">
        <w:rPr>
          <w:rFonts w:eastAsia="Times New Roman"/>
          <w:szCs w:val="24"/>
        </w:rPr>
        <w:t xml:space="preserve">, </w:t>
      </w:r>
      <w:r w:rsidR="00B45850">
        <w:rPr>
          <w:rFonts w:eastAsia="Times New Roman"/>
          <w:szCs w:val="24"/>
        </w:rPr>
        <w:t>-CO</w:t>
      </w:r>
      <w:r w:rsidR="00920044" w:rsidRPr="00A16AE4">
        <w:rPr>
          <w:rFonts w:eastAsia="Times New Roman"/>
          <w:szCs w:val="24"/>
        </w:rPr>
        <w:t>OH</w:t>
      </w:r>
      <w:r w:rsidR="00651B15" w:rsidRPr="00A16AE4">
        <w:rPr>
          <w:rFonts w:eastAsia="Times New Roman"/>
          <w:szCs w:val="24"/>
        </w:rPr>
        <w:t>), 1912 (w), 1655 (m</w:t>
      </w:r>
      <w:r w:rsidR="00920044" w:rsidRPr="00A16AE4">
        <w:rPr>
          <w:rFonts w:eastAsia="Times New Roman"/>
          <w:szCs w:val="24"/>
        </w:rPr>
        <w:t xml:space="preserve">, </w:t>
      </w:r>
      <w:r w:rsidR="00EC07B8" w:rsidRPr="00A16AE4">
        <w:rPr>
          <w:rFonts w:eastAsia="Times New Roman"/>
          <w:szCs w:val="24"/>
        </w:rPr>
        <w:t>C=O</w:t>
      </w:r>
      <w:r w:rsidR="00651B15" w:rsidRPr="00A16AE4">
        <w:rPr>
          <w:rFonts w:eastAsia="Times New Roman"/>
          <w:szCs w:val="24"/>
        </w:rPr>
        <w:t>), 1595 (s</w:t>
      </w:r>
      <w:r w:rsidR="00920044" w:rsidRPr="00A16AE4">
        <w:rPr>
          <w:rFonts w:eastAsia="Times New Roman"/>
          <w:szCs w:val="24"/>
        </w:rPr>
        <w:t xml:space="preserve">, </w:t>
      </w:r>
      <w:r w:rsidR="00EC07B8" w:rsidRPr="00A16AE4">
        <w:rPr>
          <w:rFonts w:eastAsia="Times New Roman"/>
          <w:szCs w:val="24"/>
        </w:rPr>
        <w:t>C=O</w:t>
      </w:r>
      <w:r w:rsidR="00651B15" w:rsidRPr="00A16AE4">
        <w:rPr>
          <w:rFonts w:eastAsia="Times New Roman"/>
          <w:szCs w:val="24"/>
        </w:rPr>
        <w:t>), 1496 (m), 1404 (s), 1220 (m), 1169 (m), 948 (m), 769 (m).</w:t>
      </w:r>
    </w:p>
    <w:p w:rsidR="002D4412" w:rsidRPr="00A16AE4" w:rsidRDefault="002D4412" w:rsidP="00562CCB">
      <w:pPr>
        <w:rPr>
          <w:b/>
        </w:rPr>
      </w:pPr>
    </w:p>
    <w:p w:rsidR="000E3B9B" w:rsidRPr="00BB16B1" w:rsidRDefault="000E3B9B" w:rsidP="000E3B9B">
      <w:pPr>
        <w:jc w:val="left"/>
        <w:rPr>
          <w:szCs w:val="24"/>
        </w:rPr>
      </w:pPr>
      <w:r w:rsidRPr="00A16AE4">
        <w:rPr>
          <w:b/>
          <w:szCs w:val="24"/>
        </w:rPr>
        <w:t xml:space="preserve">MS </w:t>
      </w:r>
      <w:r w:rsidRPr="00A16AE4">
        <w:rPr>
          <w:szCs w:val="24"/>
        </w:rPr>
        <w:t>(MM-ESI +APCl</w:t>
      </w:r>
      <w:r w:rsidRPr="00A16AE4">
        <w:rPr>
          <w:b/>
          <w:szCs w:val="24"/>
        </w:rPr>
        <w:t xml:space="preserve"> </w:t>
      </w:r>
      <w:r w:rsidRPr="00A16AE4">
        <w:rPr>
          <w:szCs w:val="24"/>
        </w:rPr>
        <w:t>m/z): 242.9 [M-H]</w:t>
      </w:r>
      <w:r w:rsidR="00987030" w:rsidRPr="00A16AE4">
        <w:rPr>
          <w:szCs w:val="24"/>
          <w:vertAlign w:val="superscript"/>
        </w:rPr>
        <w:t>-</w:t>
      </w:r>
      <w:r w:rsidRPr="00A16AE4">
        <w:rPr>
          <w:szCs w:val="24"/>
        </w:rPr>
        <w:t xml:space="preserve">, </w:t>
      </w:r>
      <w:r w:rsidR="00377351" w:rsidRPr="00377351">
        <w:rPr>
          <w:szCs w:val="24"/>
        </w:rPr>
        <w:t>198</w:t>
      </w:r>
      <w:r w:rsidRPr="00377351">
        <w:rPr>
          <w:szCs w:val="24"/>
        </w:rPr>
        <w:t>.9</w:t>
      </w:r>
      <w:r w:rsidRPr="00A16AE4">
        <w:rPr>
          <w:szCs w:val="24"/>
        </w:rPr>
        <w:t xml:space="preserve"> </w:t>
      </w:r>
      <w:r w:rsidRPr="00BB16B1">
        <w:rPr>
          <w:szCs w:val="24"/>
        </w:rPr>
        <w:t>[M-COOH]</w:t>
      </w:r>
      <w:r w:rsidR="00987030" w:rsidRPr="00BB16B1">
        <w:rPr>
          <w:szCs w:val="24"/>
          <w:vertAlign w:val="superscript"/>
        </w:rPr>
        <w:t>-</w:t>
      </w:r>
      <w:r w:rsidR="000F3264" w:rsidRPr="00BB16B1">
        <w:rPr>
          <w:szCs w:val="24"/>
        </w:rPr>
        <w:t>.</w:t>
      </w:r>
    </w:p>
    <w:p w:rsidR="002D4412" w:rsidRPr="00A16AE4" w:rsidRDefault="002D4412" w:rsidP="00562CCB">
      <w:pPr>
        <w:rPr>
          <w:b/>
        </w:rPr>
      </w:pPr>
    </w:p>
    <w:p w:rsidR="009664C4" w:rsidRPr="00A16AE4" w:rsidRDefault="002D4412" w:rsidP="00562CCB">
      <w:r w:rsidRPr="00A16AE4">
        <w:rPr>
          <w:b/>
        </w:rPr>
        <w:t>Elementová analýza:</w:t>
      </w:r>
      <w:r w:rsidR="002108A6" w:rsidRPr="00A16AE4">
        <w:rPr>
          <w:b/>
        </w:rPr>
        <w:t xml:space="preserve"> </w:t>
      </w:r>
      <w:r w:rsidR="002108A6" w:rsidRPr="00A16AE4">
        <w:t>Vypoč.: C</w:t>
      </w:r>
      <w:r w:rsidR="002108A6" w:rsidRPr="00A16AE4">
        <w:rPr>
          <w:vertAlign w:val="subscript"/>
        </w:rPr>
        <w:t>11</w:t>
      </w:r>
      <w:r w:rsidR="002108A6" w:rsidRPr="00A16AE4">
        <w:t>H</w:t>
      </w:r>
      <w:r w:rsidR="002108A6" w:rsidRPr="00A16AE4">
        <w:rPr>
          <w:vertAlign w:val="subscript"/>
        </w:rPr>
        <w:t>8</w:t>
      </w:r>
      <w:r w:rsidR="002108A6" w:rsidRPr="00A16AE4">
        <w:t>N</w:t>
      </w:r>
      <w:r w:rsidR="002108A6" w:rsidRPr="00A16AE4">
        <w:rPr>
          <w:vertAlign w:val="subscript"/>
        </w:rPr>
        <w:t>4</w:t>
      </w:r>
      <w:r w:rsidR="002108A6" w:rsidRPr="00A16AE4">
        <w:t>O</w:t>
      </w:r>
      <w:r w:rsidR="002108A6" w:rsidRPr="00A16AE4">
        <w:rPr>
          <w:vertAlign w:val="subscript"/>
        </w:rPr>
        <w:t>3</w:t>
      </w:r>
      <w:r w:rsidR="002108A6" w:rsidRPr="00A16AE4">
        <w:t xml:space="preserve"> (244.21): </w:t>
      </w:r>
      <w:r w:rsidR="009664C4" w:rsidRPr="00A16AE4">
        <w:t>C, 54.10; H, 3.30; N, 22.94</w:t>
      </w:r>
    </w:p>
    <w:p w:rsidR="00406691" w:rsidRPr="00A16AE4" w:rsidRDefault="009664C4" w:rsidP="00562CCB">
      <w:r w:rsidRPr="00A16AE4">
        <w:t xml:space="preserve">získané: </w:t>
      </w:r>
      <w:r w:rsidR="006C10F7" w:rsidRPr="00A16AE4">
        <w:t>C, 54.52; H, 3,61; N, 22.5</w:t>
      </w:r>
      <w:r w:rsidR="002108A6" w:rsidRPr="00A16AE4">
        <w:t>3.</w:t>
      </w:r>
    </w:p>
    <w:p w:rsidR="006614DB" w:rsidRPr="00A16AE4" w:rsidRDefault="006614DB">
      <w:pPr>
        <w:spacing w:after="160" w:line="259" w:lineRule="auto"/>
        <w:jc w:val="left"/>
        <w:rPr>
          <w:rFonts w:eastAsiaTheme="majorEastAsia"/>
          <w:b/>
          <w:color w:val="2E74B5" w:themeColor="accent1" w:themeShade="BF"/>
          <w:sz w:val="28"/>
          <w:szCs w:val="24"/>
        </w:rPr>
      </w:pPr>
    </w:p>
    <w:p w:rsidR="00087592" w:rsidRDefault="00087592">
      <w:pPr>
        <w:spacing w:after="160" w:line="259" w:lineRule="auto"/>
        <w:jc w:val="left"/>
        <w:rPr>
          <w:rFonts w:eastAsiaTheme="majorEastAsia"/>
          <w:b/>
          <w:color w:val="2E74B5" w:themeColor="accent1" w:themeShade="BF"/>
          <w:sz w:val="28"/>
          <w:szCs w:val="24"/>
        </w:rPr>
      </w:pPr>
      <w:r>
        <w:br w:type="page"/>
      </w:r>
    </w:p>
    <w:p w:rsidR="00DC21F7" w:rsidRPr="00A16AE4" w:rsidRDefault="001A6246" w:rsidP="00DC21F7">
      <w:pPr>
        <w:pStyle w:val="Heading1"/>
      </w:pPr>
      <w:bookmarkStart w:id="39" w:name="_Toc483215284"/>
      <w:r>
        <w:t>10</w:t>
      </w:r>
      <w:r w:rsidR="00B26A41" w:rsidRPr="00A16AE4">
        <w:tab/>
        <w:t>Diskusia</w:t>
      </w:r>
      <w:bookmarkEnd w:id="39"/>
    </w:p>
    <w:p w:rsidR="00BA6412" w:rsidRPr="00A16AE4" w:rsidRDefault="00BA6412" w:rsidP="00BA6412"/>
    <w:p w:rsidR="00BA6412" w:rsidRPr="00A16AE4" w:rsidRDefault="00BA6412" w:rsidP="005341F0">
      <w:r w:rsidRPr="00A16AE4">
        <w:t xml:space="preserve">V teoretickej časti bakalárskej práce </w:t>
      </w:r>
      <w:r w:rsidR="00534171" w:rsidRPr="00A16AE4">
        <w:t>s</w:t>
      </w:r>
      <w:r w:rsidR="00534171">
        <w:t>me</w:t>
      </w:r>
      <w:r w:rsidR="00534171" w:rsidRPr="00A16AE4">
        <w:t xml:space="preserve"> </w:t>
      </w:r>
      <w:r w:rsidRPr="00A16AE4">
        <w:t xml:space="preserve">sa </w:t>
      </w:r>
      <w:r w:rsidR="00534171" w:rsidRPr="00A16AE4">
        <w:t>zameral</w:t>
      </w:r>
      <w:r w:rsidR="00534171">
        <w:t>i</w:t>
      </w:r>
      <w:r w:rsidR="00534171" w:rsidRPr="00A16AE4">
        <w:t xml:space="preserve"> </w:t>
      </w:r>
      <w:r w:rsidRPr="00A16AE4">
        <w:t xml:space="preserve">na opis </w:t>
      </w:r>
      <w:r w:rsidR="00534171">
        <w:t xml:space="preserve">vlastností </w:t>
      </w:r>
      <w:r w:rsidR="00534171" w:rsidRPr="00A16AE4">
        <w:t>aldóza</w:t>
      </w:r>
      <w:r w:rsidR="00534171">
        <w:t xml:space="preserve"> </w:t>
      </w:r>
      <w:r w:rsidRPr="00A16AE4">
        <w:t>reduktázy</w:t>
      </w:r>
      <w:r w:rsidR="00534171">
        <w:t xml:space="preserve"> ALR2</w:t>
      </w:r>
      <w:r w:rsidRPr="00A16AE4">
        <w:t>, jej aktívneho miesta, metabolickej dráhy, ktorú katalyzuje a literárny prehľad doteraz objavených inhibítorov ALR2.</w:t>
      </w:r>
    </w:p>
    <w:p w:rsidR="00BA6412" w:rsidRPr="00A16AE4" w:rsidRDefault="00BA6412" w:rsidP="005341F0"/>
    <w:p w:rsidR="00C97631" w:rsidRPr="00A16AE4" w:rsidRDefault="008E0E0A" w:rsidP="005341F0">
      <w:r w:rsidRPr="00A16AE4">
        <w:t xml:space="preserve"> </w:t>
      </w:r>
      <w:r w:rsidR="0072648F" w:rsidRPr="00A16AE4">
        <w:t xml:space="preserve">V praktickej časti bakalárskej práce sme navrhli syntézu </w:t>
      </w:r>
      <w:r w:rsidR="00534171">
        <w:t xml:space="preserve">počítačom predpovedaného </w:t>
      </w:r>
      <w:r w:rsidR="00865C9C" w:rsidRPr="00A16AE4">
        <w:rPr>
          <w:b/>
        </w:rPr>
        <w:t xml:space="preserve">ALR2 </w:t>
      </w:r>
      <w:r w:rsidR="0072648F" w:rsidRPr="00A16AE4">
        <w:t xml:space="preserve">inhibítora </w:t>
      </w:r>
      <w:r w:rsidR="00865C9C" w:rsidRPr="00A16AE4">
        <w:rPr>
          <w:b/>
        </w:rPr>
        <w:t>15</w:t>
      </w:r>
      <w:r w:rsidR="00865C9C" w:rsidRPr="00A16AE4">
        <w:t>, ktorý je derivátom</w:t>
      </w:r>
      <w:r w:rsidR="0072648F" w:rsidRPr="00A16AE4">
        <w:t xml:space="preserve"> </w:t>
      </w:r>
      <w:r w:rsidR="00865C9C" w:rsidRPr="00A16AE4">
        <w:t>nedávno objavenej aktívnej zlúčeniny</w:t>
      </w:r>
      <w:r w:rsidR="0072648F" w:rsidRPr="00A16AE4">
        <w:t xml:space="preserve"> </w:t>
      </w:r>
      <w:r w:rsidR="0072648F" w:rsidRPr="00A16AE4">
        <w:rPr>
          <w:b/>
        </w:rPr>
        <w:t>Cemtirestat</w:t>
      </w:r>
      <w:r w:rsidR="008E0FA5" w:rsidRPr="00A16AE4">
        <w:t xml:space="preserve">. Navrhnutý inhibitor </w:t>
      </w:r>
      <w:r w:rsidR="008E0FA5" w:rsidRPr="00A16AE4">
        <w:rPr>
          <w:b/>
        </w:rPr>
        <w:t>15</w:t>
      </w:r>
      <w:r w:rsidR="008E0FA5" w:rsidRPr="00A16AE4">
        <w:t xml:space="preserve"> sa od Cemtirestatu odlišuje zámenou atómu síry za kyslík </w:t>
      </w:r>
      <w:r w:rsidR="0045784D" w:rsidRPr="00A16AE4">
        <w:t xml:space="preserve">na triazolovom kruhu </w:t>
      </w:r>
      <w:r w:rsidR="008E0FA5" w:rsidRPr="00A16AE4">
        <w:t xml:space="preserve">s cieľom zistiť vplyv </w:t>
      </w:r>
      <w:r w:rsidR="0045784D" w:rsidRPr="00A16AE4">
        <w:t xml:space="preserve">tejto </w:t>
      </w:r>
      <w:r w:rsidR="008E0FA5" w:rsidRPr="00A16AE4">
        <w:t>zámeny na inhib</w:t>
      </w:r>
      <w:r w:rsidR="0045784D" w:rsidRPr="00A16AE4">
        <w:t>ičnú aktivitu voči</w:t>
      </w:r>
      <w:r w:rsidR="008E0FA5" w:rsidRPr="00A16AE4">
        <w:t xml:space="preserve"> ALR2.</w:t>
      </w:r>
    </w:p>
    <w:p w:rsidR="00C97631" w:rsidRPr="00A16AE4" w:rsidRDefault="00C97631" w:rsidP="005341F0"/>
    <w:p w:rsidR="00F1682C" w:rsidRPr="00A16AE4" w:rsidRDefault="00C97631" w:rsidP="005341F0">
      <w:r w:rsidRPr="00A16AE4">
        <w:t xml:space="preserve">Syntéza vychádzala z komerčne dostupného izatínu </w:t>
      </w:r>
      <w:r w:rsidR="00EF3160" w:rsidRPr="00A16AE4">
        <w:rPr>
          <w:b/>
        </w:rPr>
        <w:t>10</w:t>
      </w:r>
      <w:r w:rsidR="00EF3160" w:rsidRPr="00A16AE4">
        <w:t xml:space="preserve">, ktorý reagoval so semikarbazid hydrochloridom za vzniku </w:t>
      </w:r>
      <w:r w:rsidR="00243DF9">
        <w:t xml:space="preserve">semikarbazónu </w:t>
      </w:r>
      <w:r w:rsidR="00EF3160" w:rsidRPr="00A16AE4">
        <w:rPr>
          <w:b/>
        </w:rPr>
        <w:t>11</w:t>
      </w:r>
      <w:r w:rsidR="00EF3160" w:rsidRPr="00A16AE4">
        <w:t xml:space="preserve">. Táto reakcia prebehla </w:t>
      </w:r>
      <w:r w:rsidR="0045784D" w:rsidRPr="00A16AE4">
        <w:t>za 30 min</w:t>
      </w:r>
      <w:r w:rsidR="00EF3160" w:rsidRPr="00A16AE4">
        <w:t xml:space="preserve"> v</w:t>
      </w:r>
      <w:r w:rsidR="0045784D" w:rsidRPr="00A16AE4">
        <w:t>o</w:t>
      </w:r>
      <w:r w:rsidR="00EF3160" w:rsidRPr="00A16AE4">
        <w:t xml:space="preserve"> </w:t>
      </w:r>
      <w:r w:rsidR="0045784D" w:rsidRPr="00A16AE4">
        <w:t>vysokom</w:t>
      </w:r>
      <w:r w:rsidR="00EF3160" w:rsidRPr="00A16AE4">
        <w:t xml:space="preserve"> výťažku (96 %). </w:t>
      </w:r>
      <w:r w:rsidR="00075C25" w:rsidRPr="00A16AE4">
        <w:t>Druhým krokom bola</w:t>
      </w:r>
      <w:r w:rsidR="00BA6412" w:rsidRPr="00A16AE4">
        <w:t xml:space="preserve"> </w:t>
      </w:r>
      <w:r w:rsidR="0045784D" w:rsidRPr="00A16AE4">
        <w:t xml:space="preserve">nukleofilná adícia amidového dusíka </w:t>
      </w:r>
      <w:r w:rsidR="00243DF9">
        <w:t xml:space="preserve">amidu </w:t>
      </w:r>
      <w:r w:rsidR="0045784D" w:rsidRPr="00A16AE4">
        <w:t>semikarbazónu</w:t>
      </w:r>
      <w:r w:rsidR="00243DF9">
        <w:t xml:space="preserve"> </w:t>
      </w:r>
      <w:r w:rsidR="00243DF9" w:rsidRPr="00BB16B1">
        <w:rPr>
          <w:b/>
        </w:rPr>
        <w:t>11</w:t>
      </w:r>
      <w:r w:rsidR="00075C25" w:rsidRPr="00A16AE4">
        <w:t xml:space="preserve">, </w:t>
      </w:r>
      <w:r w:rsidR="0045784D" w:rsidRPr="00A16AE4">
        <w:t>pri ktorej</w:t>
      </w:r>
      <w:r w:rsidR="00075C25" w:rsidRPr="00A16AE4">
        <w:t xml:space="preserve"> </w:t>
      </w:r>
      <w:r w:rsidR="00243DF9">
        <w:t xml:space="preserve">však </w:t>
      </w:r>
      <w:r w:rsidR="00075C25" w:rsidRPr="00A16AE4">
        <w:t xml:space="preserve">došlo k </w:t>
      </w:r>
      <w:r w:rsidR="00243DF9">
        <w:t xml:space="preserve">otvoreniu </w:t>
      </w:r>
      <w:r w:rsidR="004129E7" w:rsidRPr="00A16AE4">
        <w:t>indol</w:t>
      </w:r>
      <w:r w:rsidR="004129E7">
        <w:t>o</w:t>
      </w:r>
      <w:r w:rsidR="004129E7" w:rsidRPr="00A16AE4">
        <w:t xml:space="preserve">vého </w:t>
      </w:r>
      <w:r w:rsidR="00075C25" w:rsidRPr="00A16AE4">
        <w:t xml:space="preserve">kruhu a vzniku </w:t>
      </w:r>
      <w:r w:rsidR="00F1682C" w:rsidRPr="00A16AE4">
        <w:t>nového triaz</w:t>
      </w:r>
      <w:r w:rsidR="00987030" w:rsidRPr="00A16AE4">
        <w:t>olového</w:t>
      </w:r>
      <w:r w:rsidR="00F1682C" w:rsidRPr="00A16AE4">
        <w:t xml:space="preserve"> kruhu.</w:t>
      </w:r>
      <w:r w:rsidR="002561BD" w:rsidRPr="00A16AE4">
        <w:t xml:space="preserve"> Pri tejto reakcii vznikol triaz</w:t>
      </w:r>
      <w:r w:rsidR="00987030" w:rsidRPr="00A16AE4">
        <w:t>ol</w:t>
      </w:r>
      <w:r w:rsidR="00243DF9">
        <w:t>dión</w:t>
      </w:r>
      <w:r w:rsidR="002561BD" w:rsidRPr="00A16AE4">
        <w:t xml:space="preserve"> </w:t>
      </w:r>
      <w:r w:rsidR="002561BD" w:rsidRPr="00A16AE4">
        <w:rPr>
          <w:b/>
        </w:rPr>
        <w:t>12</w:t>
      </w:r>
      <w:r w:rsidR="002561BD" w:rsidRPr="00A16AE4">
        <w:t xml:space="preserve"> v dobrom </w:t>
      </w:r>
      <w:r w:rsidR="00243DF9">
        <w:t xml:space="preserve">69 % </w:t>
      </w:r>
      <w:r w:rsidR="002561BD" w:rsidRPr="00A16AE4">
        <w:t>výťažku.</w:t>
      </w:r>
      <w:r w:rsidR="00F1682C" w:rsidRPr="00A16AE4">
        <w:t xml:space="preserve"> Mechanizmus</w:t>
      </w:r>
      <w:r w:rsidR="002561BD" w:rsidRPr="00A16AE4">
        <w:t xml:space="preserve"> reakcie</w:t>
      </w:r>
      <w:r w:rsidR="00F1682C" w:rsidRPr="00A16AE4">
        <w:t xml:space="preserve"> je zobrazený v </w:t>
      </w:r>
      <w:r w:rsidR="00243DF9">
        <w:t>S</w:t>
      </w:r>
      <w:r w:rsidR="00243DF9" w:rsidRPr="00A16AE4">
        <w:t xml:space="preserve">chéme </w:t>
      </w:r>
      <w:r w:rsidR="00C92B18">
        <w:rPr>
          <w:b/>
        </w:rPr>
        <w:t>9</w:t>
      </w:r>
      <w:r w:rsidR="00F1682C" w:rsidRPr="00A16AE4">
        <w:t>.</w:t>
      </w:r>
    </w:p>
    <w:p w:rsidR="00F1682C" w:rsidRPr="00A16AE4" w:rsidRDefault="00F1682C" w:rsidP="005341F0"/>
    <w:p w:rsidR="00733C77" w:rsidRPr="00A16AE4" w:rsidRDefault="00BA6412" w:rsidP="00733C77">
      <w:pPr>
        <w:keepNext/>
        <w:jc w:val="center"/>
      </w:pPr>
      <w:r w:rsidRPr="003755DA">
        <w:object w:dxaOrig="8954" w:dyaOrig="4449">
          <v:shape id="_x0000_i1065" type="#_x0000_t75" style="width:439.8pt;height:3in" o:ole="">
            <v:imagedata r:id="rId93" o:title=""/>
          </v:shape>
          <o:OLEObject Type="Embed" ProgID="ChemDraw.Document.6.0" ShapeID="_x0000_i1065" DrawAspect="Content" ObjectID="_1556974228" r:id="rId94"/>
        </w:object>
      </w:r>
    </w:p>
    <w:p w:rsidR="00733C77" w:rsidRPr="00A16AE4" w:rsidRDefault="00C92B18" w:rsidP="00733C77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Schéma 9</w:t>
      </w:r>
      <w:r w:rsidR="00733C77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3D4B01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</w:t>
      </w:r>
      <w:r w:rsidR="00DF0188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Mechanizmu</w:t>
      </w:r>
      <w:r w:rsidR="00733C77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 prípravy </w:t>
      </w:r>
      <w:r w:rsidR="00987030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zlúčeniny</w:t>
      </w:r>
      <w:r w:rsidR="00733C77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12</w:t>
      </w:r>
      <w:r w:rsidR="00733C77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733C77" w:rsidRPr="00A16AE4" w:rsidRDefault="00733C77" w:rsidP="00733C77">
      <w:pPr>
        <w:jc w:val="left"/>
      </w:pPr>
    </w:p>
    <w:p w:rsidR="00DF0188" w:rsidRPr="00A16AE4" w:rsidRDefault="000D13E9" w:rsidP="00BB16B1">
      <w:r w:rsidRPr="00A16AE4">
        <w:t xml:space="preserve">V treťom kroku sme </w:t>
      </w:r>
      <w:r w:rsidR="00987030" w:rsidRPr="00A16AE4">
        <w:t xml:space="preserve">nukleofilnou adíciou </w:t>
      </w:r>
      <w:r w:rsidR="00BD6831">
        <w:t xml:space="preserve">na karbonyl triazínu </w:t>
      </w:r>
      <w:r w:rsidR="00BD6831">
        <w:rPr>
          <w:b/>
        </w:rPr>
        <w:t xml:space="preserve">12 </w:t>
      </w:r>
      <w:r w:rsidR="00BD6831">
        <w:t xml:space="preserve">obnovili </w:t>
      </w:r>
      <w:r w:rsidR="004129E7" w:rsidRPr="00A16AE4">
        <w:t>indol</w:t>
      </w:r>
      <w:r w:rsidR="004129E7">
        <w:t xml:space="preserve">ový </w:t>
      </w:r>
      <w:r w:rsidR="00987030" w:rsidRPr="00A16AE4">
        <w:t>skelet</w:t>
      </w:r>
      <w:r w:rsidR="00BD6831">
        <w:t>. Reakcia prebiehala</w:t>
      </w:r>
      <w:r w:rsidR="00987030" w:rsidRPr="00A16AE4">
        <w:t xml:space="preserve"> za pomoci AcOH, ktorá pôsobila ako Brönstetova kyselina a po naprotonizovaní karbonylového kyslíka vytvárala reaktívnejšie elektrofilné centrum. Po tejto reakcii sme získali product </w:t>
      </w:r>
      <w:r w:rsidR="00987030" w:rsidRPr="00A16AE4">
        <w:rPr>
          <w:b/>
        </w:rPr>
        <w:t>13</w:t>
      </w:r>
      <w:r w:rsidR="00987030" w:rsidRPr="00A16AE4">
        <w:t xml:space="preserve"> vo vysokom </w:t>
      </w:r>
      <w:r w:rsidR="00BD6831">
        <w:t xml:space="preserve">88 % </w:t>
      </w:r>
      <w:r w:rsidR="00987030" w:rsidRPr="00A16AE4">
        <w:t>výťažku</w:t>
      </w:r>
      <w:r w:rsidR="009F50A3">
        <w:t>.</w:t>
      </w:r>
      <w:r w:rsidR="00DF0188" w:rsidRPr="00A16AE4">
        <w:t xml:space="preserve"> (</w:t>
      </w:r>
      <w:r w:rsidR="00841C50" w:rsidRPr="00A16AE4">
        <w:t xml:space="preserve">Schéma </w:t>
      </w:r>
      <w:r w:rsidR="00C92B18">
        <w:rPr>
          <w:b/>
        </w:rPr>
        <w:t>10</w:t>
      </w:r>
      <w:r w:rsidR="00DF0188" w:rsidRPr="00A16AE4">
        <w:t>)</w:t>
      </w:r>
    </w:p>
    <w:p w:rsidR="00DF0188" w:rsidRPr="00A16AE4" w:rsidRDefault="00DF0188" w:rsidP="00733C77">
      <w:pPr>
        <w:jc w:val="left"/>
      </w:pPr>
    </w:p>
    <w:p w:rsidR="00841C50" w:rsidRPr="00A16AE4" w:rsidRDefault="00BB16B1" w:rsidP="002F5601">
      <w:pPr>
        <w:keepNext/>
        <w:jc w:val="center"/>
        <w:rPr>
          <w:color w:val="000000" w:themeColor="text1"/>
          <w:sz w:val="20"/>
          <w:szCs w:val="20"/>
        </w:rPr>
      </w:pPr>
      <w:r w:rsidRPr="003755DA">
        <w:object w:dxaOrig="9364" w:dyaOrig="3715">
          <v:shape id="_x0000_i1066" type="#_x0000_t75" style="width:446.4pt;height:172.8pt" o:ole="">
            <v:imagedata r:id="rId95" o:title=""/>
          </v:shape>
          <o:OLEObject Type="Embed" ProgID="ChemDraw.Document.6.0" ShapeID="_x0000_i1066" DrawAspect="Content" ObjectID="_1556974229" r:id="rId96"/>
        </w:object>
      </w:r>
      <w:r w:rsidR="00C92B18">
        <w:rPr>
          <w:b/>
          <w:color w:val="000000" w:themeColor="text1"/>
          <w:sz w:val="20"/>
          <w:szCs w:val="20"/>
        </w:rPr>
        <w:t>Schéma 10</w:t>
      </w:r>
      <w:r w:rsidR="00841C50" w:rsidRPr="00A16AE4">
        <w:rPr>
          <w:b/>
          <w:color w:val="000000" w:themeColor="text1"/>
          <w:sz w:val="20"/>
          <w:szCs w:val="20"/>
        </w:rPr>
        <w:t xml:space="preserve">. </w:t>
      </w:r>
      <w:r w:rsidR="00841C50" w:rsidRPr="00A16AE4">
        <w:rPr>
          <w:color w:val="000000" w:themeColor="text1"/>
          <w:sz w:val="20"/>
          <w:szCs w:val="20"/>
        </w:rPr>
        <w:t xml:space="preserve">Mechanizmus prípravy produktu reakcie </w:t>
      </w:r>
      <w:r w:rsidR="00841C50" w:rsidRPr="00A16AE4">
        <w:rPr>
          <w:b/>
          <w:color w:val="000000" w:themeColor="text1"/>
          <w:sz w:val="20"/>
          <w:szCs w:val="20"/>
        </w:rPr>
        <w:t>13</w:t>
      </w:r>
      <w:r w:rsidR="00841C50" w:rsidRPr="00A16AE4">
        <w:rPr>
          <w:color w:val="000000" w:themeColor="text1"/>
          <w:sz w:val="20"/>
          <w:szCs w:val="20"/>
        </w:rPr>
        <w:t>.</w:t>
      </w:r>
      <w:r w:rsidR="00243DF9">
        <w:rPr>
          <w:color w:val="000000" w:themeColor="text1"/>
          <w:sz w:val="20"/>
          <w:szCs w:val="20"/>
        </w:rPr>
        <w:t xml:space="preserve"> </w:t>
      </w:r>
    </w:p>
    <w:p w:rsidR="00841C50" w:rsidRPr="00A16AE4" w:rsidRDefault="00841C50" w:rsidP="00841C50"/>
    <w:p w:rsidR="00841C50" w:rsidRPr="00A16AE4" w:rsidRDefault="004B403E" w:rsidP="00841C50">
      <w:pPr>
        <w:rPr>
          <w:color w:val="000000" w:themeColor="text1"/>
        </w:rPr>
      </w:pPr>
      <w:r w:rsidRPr="00A16AE4">
        <w:t xml:space="preserve">V ďalšom kroku </w:t>
      </w:r>
      <w:r w:rsidR="00655CDB" w:rsidRPr="00A16AE4">
        <w:t xml:space="preserve">sme zavádzali etyl-acetátovú skupinu na </w:t>
      </w:r>
      <w:r w:rsidR="004129E7" w:rsidRPr="00A16AE4">
        <w:t>indol</w:t>
      </w:r>
      <w:r w:rsidR="004129E7">
        <w:t>ový</w:t>
      </w:r>
      <w:r w:rsidR="004129E7" w:rsidRPr="00A16AE4">
        <w:t xml:space="preserve"> </w:t>
      </w:r>
      <w:r w:rsidR="00655CDB" w:rsidRPr="00A16AE4">
        <w:t>dusík</w:t>
      </w:r>
      <w:r w:rsidR="00540238">
        <w:t>.</w:t>
      </w:r>
      <w:r w:rsidR="00C92B18">
        <w:t xml:space="preserve"> (Schéma 11</w:t>
      </w:r>
      <w:r w:rsidR="002F5601" w:rsidRPr="00A16AE4">
        <w:t>)</w:t>
      </w:r>
      <w:r w:rsidR="00540238">
        <w:t xml:space="preserve"> </w:t>
      </w:r>
      <w:r w:rsidR="00D44397" w:rsidRPr="00A16AE4">
        <w:t xml:space="preserve">Táto reakcia </w:t>
      </w:r>
      <w:r w:rsidR="00540238">
        <w:t>ne</w:t>
      </w:r>
      <w:r w:rsidR="00D44397" w:rsidRPr="00A16AE4">
        <w:t>bola selektívna</w:t>
      </w:r>
      <w:r w:rsidR="00655CDB" w:rsidRPr="00A16AE4">
        <w:t>,</w:t>
      </w:r>
      <w:r w:rsidR="00D44397" w:rsidRPr="00A16AE4">
        <w:t xml:space="preserve"> </w:t>
      </w:r>
      <w:r w:rsidR="00655CDB" w:rsidRPr="00A16AE4">
        <w:t>kvôli prítomnosti</w:t>
      </w:r>
      <w:r w:rsidR="00D44397" w:rsidRPr="00A16AE4">
        <w:t xml:space="preserve"> dvo</w:t>
      </w:r>
      <w:r w:rsidR="00655CDB" w:rsidRPr="00A16AE4">
        <w:t>ch</w:t>
      </w:r>
      <w:r w:rsidR="00D44397" w:rsidRPr="00A16AE4">
        <w:t xml:space="preserve"> </w:t>
      </w:r>
      <w:r w:rsidR="00540238" w:rsidRPr="00A16AE4">
        <w:t>reaktívny</w:t>
      </w:r>
      <w:r w:rsidR="00540238">
        <w:t>ch</w:t>
      </w:r>
      <w:r w:rsidR="00540238" w:rsidRPr="00A16AE4">
        <w:t xml:space="preserve"> </w:t>
      </w:r>
      <w:r w:rsidR="00540238">
        <w:t>-</w:t>
      </w:r>
      <w:r w:rsidR="00D44397" w:rsidRPr="00A16AE4">
        <w:t>NH</w:t>
      </w:r>
      <w:r w:rsidR="00540238">
        <w:t>-</w:t>
      </w:r>
      <w:r w:rsidR="00D44397" w:rsidRPr="00A16AE4">
        <w:t xml:space="preserve"> skup</w:t>
      </w:r>
      <w:r w:rsidR="00655CDB" w:rsidRPr="00A16AE4">
        <w:t>ín.</w:t>
      </w:r>
      <w:r w:rsidR="00D44397" w:rsidRPr="00A16AE4">
        <w:t xml:space="preserve"> Počas reakcie sme pomocou TLC analýzy sledov</w:t>
      </w:r>
      <w:r w:rsidR="00655CDB" w:rsidRPr="00A16AE4">
        <w:t>ali</w:t>
      </w:r>
      <w:r w:rsidR="00D44397" w:rsidRPr="00A16AE4">
        <w:t xml:space="preserve"> vznik esteru </w:t>
      </w:r>
      <w:r w:rsidR="00D44397" w:rsidRPr="00A16AE4">
        <w:rPr>
          <w:b/>
        </w:rPr>
        <w:t>14a</w:t>
      </w:r>
      <w:r w:rsidR="00B509A1">
        <w:t xml:space="preserve">, </w:t>
      </w:r>
      <w:r w:rsidR="00D44397" w:rsidRPr="00A16AE4">
        <w:t xml:space="preserve">ako aj </w:t>
      </w:r>
      <w:r w:rsidR="00B509A1">
        <w:t>d</w:t>
      </w:r>
      <w:r w:rsidR="00B509A1" w:rsidRPr="00A16AE4">
        <w:t xml:space="preserve">iesteru </w:t>
      </w:r>
      <w:r w:rsidR="00D44397" w:rsidRPr="00A16AE4">
        <w:rPr>
          <w:b/>
        </w:rPr>
        <w:t>14b</w:t>
      </w:r>
      <w:r w:rsidR="00D44397" w:rsidRPr="00A16AE4">
        <w:t>. Pomerne veľk</w:t>
      </w:r>
      <w:r w:rsidR="00655CDB" w:rsidRPr="00A16AE4">
        <w:t>é množstvo</w:t>
      </w:r>
      <w:r w:rsidR="00D44397" w:rsidRPr="00A16AE4">
        <w:t xml:space="preserve"> VL zostal</w:t>
      </w:r>
      <w:r w:rsidR="00655CDB" w:rsidRPr="00A16AE4">
        <w:t>o</w:t>
      </w:r>
      <w:r w:rsidR="00D44397" w:rsidRPr="00A16AE4">
        <w:t xml:space="preserve"> nezreagovan</w:t>
      </w:r>
      <w:r w:rsidR="00655CDB" w:rsidRPr="00A16AE4">
        <w:t>é</w:t>
      </w:r>
      <w:r w:rsidR="00D44397" w:rsidRPr="00A16AE4">
        <w:t xml:space="preserve">, no čím dlhšie reakcia prebiehala, tým viac samotného esteru </w:t>
      </w:r>
      <w:r w:rsidR="00D44397" w:rsidRPr="00A16AE4">
        <w:rPr>
          <w:b/>
        </w:rPr>
        <w:t>14a</w:t>
      </w:r>
      <w:r w:rsidR="00D44397" w:rsidRPr="00A16AE4">
        <w:t xml:space="preserve"> </w:t>
      </w:r>
      <w:r w:rsidR="00B509A1">
        <w:t xml:space="preserve">sa </w:t>
      </w:r>
      <w:r w:rsidR="00D44397" w:rsidRPr="00A16AE4">
        <w:t xml:space="preserve">premieňalo na </w:t>
      </w:r>
      <w:r w:rsidR="00B509A1">
        <w:t>di</w:t>
      </w:r>
      <w:r w:rsidR="00B509A1" w:rsidRPr="00A16AE4">
        <w:t xml:space="preserve">ester </w:t>
      </w:r>
      <w:r w:rsidR="00D44397" w:rsidRPr="00A16AE4">
        <w:rPr>
          <w:b/>
        </w:rPr>
        <w:t>14b</w:t>
      </w:r>
      <w:r w:rsidR="00D44397" w:rsidRPr="00A16AE4">
        <w:t>. Reakciu sme zastavili a</w:t>
      </w:r>
      <w:r w:rsidR="00B509A1">
        <w:t xml:space="preserve"> požadovaný produkt </w:t>
      </w:r>
      <w:r w:rsidR="00B509A1" w:rsidRPr="00BB16B1">
        <w:rPr>
          <w:b/>
        </w:rPr>
        <w:t>14a</w:t>
      </w:r>
      <w:r w:rsidR="00B509A1">
        <w:t xml:space="preserve"> izolovali </w:t>
      </w:r>
      <w:r w:rsidR="00200983" w:rsidRPr="00A16AE4">
        <w:t>pomocou FLC. Ďalším problémom bol výber vhodného elu</w:t>
      </w:r>
      <w:r w:rsidR="00B509A1">
        <w:t>entu</w:t>
      </w:r>
      <w:r w:rsidR="00200983" w:rsidRPr="00A16AE4">
        <w:t>, keďže látky</w:t>
      </w:r>
      <w:r w:rsidR="00655CDB" w:rsidRPr="00A16AE4">
        <w:t xml:space="preserve"> boli</w:t>
      </w:r>
      <w:r w:rsidR="00200983" w:rsidRPr="00A16AE4">
        <w:t xml:space="preserve"> </w:t>
      </w:r>
      <w:r w:rsidR="00655CDB" w:rsidRPr="00A16AE4">
        <w:t>zle rozpustné v bežných rozpúšťadlách</w:t>
      </w:r>
      <w:r w:rsidR="00200983" w:rsidRPr="00A16AE4">
        <w:t xml:space="preserve">. </w:t>
      </w:r>
      <w:r w:rsidR="00D01375" w:rsidRPr="00A16AE4">
        <w:t>Nakoniec s</w:t>
      </w:r>
      <w:r w:rsidR="00655CDB" w:rsidRPr="00A16AE4">
        <w:t>me produkt separovali</w:t>
      </w:r>
      <w:r w:rsidR="00914749" w:rsidRPr="00A16AE4">
        <w:t xml:space="preserve"> pomocou FLC s elučnou zmesou</w:t>
      </w:r>
      <w:r w:rsidR="00D01375" w:rsidRPr="00A16AE4">
        <w:t xml:space="preserve"> </w:t>
      </w:r>
      <w:r w:rsidR="00D01375" w:rsidRPr="00A16AE4">
        <w:rPr>
          <w:color w:val="000000" w:themeColor="text1"/>
        </w:rPr>
        <w:t>CH</w:t>
      </w:r>
      <w:r w:rsidR="00D01375" w:rsidRPr="00A16AE4">
        <w:rPr>
          <w:color w:val="000000" w:themeColor="text1"/>
          <w:vertAlign w:val="subscript"/>
        </w:rPr>
        <w:t>2</w:t>
      </w:r>
      <w:r w:rsidR="00D01375" w:rsidRPr="00A16AE4">
        <w:rPr>
          <w:color w:val="000000" w:themeColor="text1"/>
        </w:rPr>
        <w:t>Cl</w:t>
      </w:r>
      <w:r w:rsidR="00D01375" w:rsidRPr="00A16AE4">
        <w:rPr>
          <w:color w:val="000000" w:themeColor="text1"/>
          <w:vertAlign w:val="subscript"/>
        </w:rPr>
        <w:t xml:space="preserve">2 </w:t>
      </w:r>
      <w:r w:rsidR="00D01375" w:rsidRPr="00A16AE4">
        <w:rPr>
          <w:color w:val="000000" w:themeColor="text1"/>
        </w:rPr>
        <w:t>/ MeOH v pomere 14 / 1.</w:t>
      </w:r>
    </w:p>
    <w:p w:rsidR="002F5601" w:rsidRPr="00A16AE4" w:rsidRDefault="002F5601" w:rsidP="00841C50">
      <w:pPr>
        <w:rPr>
          <w:color w:val="000000" w:themeColor="text1"/>
        </w:rPr>
      </w:pPr>
    </w:p>
    <w:p w:rsidR="002F5601" w:rsidRPr="00127AF3" w:rsidRDefault="0091269C" w:rsidP="00127AF3">
      <w:pPr>
        <w:keepNext/>
        <w:jc w:val="center"/>
      </w:pPr>
      <w:r w:rsidRPr="003755DA">
        <w:object w:dxaOrig="9043" w:dyaOrig="3832">
          <v:shape id="_x0000_i1067" type="#_x0000_t75" style="width:438.6pt;height:187.8pt" o:ole="">
            <v:imagedata r:id="rId97" o:title=""/>
          </v:shape>
          <o:OLEObject Type="Embed" ProgID="ChemDraw.Document.6.0" ShapeID="_x0000_i1067" DrawAspect="Content" ObjectID="_1556974230" r:id="rId98"/>
        </w:object>
      </w:r>
      <w:r w:rsidR="00C92B18">
        <w:rPr>
          <w:b/>
          <w:color w:val="000000" w:themeColor="text1"/>
          <w:sz w:val="20"/>
        </w:rPr>
        <w:t>Schéma 11</w:t>
      </w:r>
      <w:r w:rsidR="002F5601" w:rsidRPr="00127AF3">
        <w:rPr>
          <w:b/>
          <w:color w:val="000000" w:themeColor="text1"/>
          <w:sz w:val="20"/>
        </w:rPr>
        <w:t xml:space="preserve">. </w:t>
      </w:r>
      <w:r w:rsidR="002F5601" w:rsidRPr="00127AF3">
        <w:rPr>
          <w:color w:val="000000" w:themeColor="text1"/>
          <w:sz w:val="20"/>
        </w:rPr>
        <w:t xml:space="preserve">Syntéza </w:t>
      </w:r>
      <w:r w:rsidR="00B509A1" w:rsidRPr="00127AF3">
        <w:rPr>
          <w:color w:val="000000" w:themeColor="text1"/>
          <w:sz w:val="20"/>
        </w:rPr>
        <w:t xml:space="preserve">požadovaného </w:t>
      </w:r>
      <w:r w:rsidR="002F5601" w:rsidRPr="00127AF3">
        <w:rPr>
          <w:color w:val="000000" w:themeColor="text1"/>
          <w:sz w:val="20"/>
        </w:rPr>
        <w:t xml:space="preserve">esteru </w:t>
      </w:r>
      <w:r w:rsidR="002F5601" w:rsidRPr="00127AF3">
        <w:rPr>
          <w:b/>
          <w:color w:val="000000" w:themeColor="text1"/>
          <w:sz w:val="20"/>
        </w:rPr>
        <w:t>14a</w:t>
      </w:r>
      <w:r w:rsidR="002F5601" w:rsidRPr="00127AF3">
        <w:rPr>
          <w:sz w:val="20"/>
        </w:rPr>
        <w:t>.</w:t>
      </w:r>
    </w:p>
    <w:p w:rsidR="005C12D8" w:rsidRPr="00A16AE4" w:rsidRDefault="005C12D8" w:rsidP="00841C50">
      <w:pPr>
        <w:rPr>
          <w:color w:val="000000" w:themeColor="text1"/>
        </w:rPr>
      </w:pPr>
    </w:p>
    <w:p w:rsidR="005C12D8" w:rsidRPr="00A16AE4" w:rsidRDefault="005C12D8" w:rsidP="00841C50">
      <w:pPr>
        <w:rPr>
          <w:color w:val="000000" w:themeColor="text1"/>
        </w:rPr>
      </w:pPr>
      <w:r w:rsidRPr="00A16AE4">
        <w:rPr>
          <w:color w:val="000000" w:themeColor="text1"/>
        </w:rPr>
        <w:t xml:space="preserve">Posledným krokom syntézy </w:t>
      </w:r>
      <w:r w:rsidR="003F21BE">
        <w:rPr>
          <w:color w:val="000000" w:themeColor="text1"/>
        </w:rPr>
        <w:t xml:space="preserve">látky </w:t>
      </w:r>
      <w:r w:rsidR="003F21BE">
        <w:rPr>
          <w:b/>
          <w:color w:val="000000" w:themeColor="text1"/>
        </w:rPr>
        <w:t xml:space="preserve">15 </w:t>
      </w:r>
      <w:r w:rsidRPr="00A16AE4">
        <w:rPr>
          <w:color w:val="000000" w:themeColor="text1"/>
        </w:rPr>
        <w:t>bola bázická hydrolýza</w:t>
      </w:r>
      <w:r w:rsidR="00655CDB" w:rsidRPr="00A16AE4">
        <w:rPr>
          <w:color w:val="000000" w:themeColor="text1"/>
        </w:rPr>
        <w:t xml:space="preserve"> esterovej skupiny</w:t>
      </w:r>
      <w:r w:rsidRPr="00A16AE4">
        <w:rPr>
          <w:color w:val="000000" w:themeColor="text1"/>
        </w:rPr>
        <w:t>, pri ktorej</w:t>
      </w:r>
      <w:r w:rsidR="00655CDB" w:rsidRPr="00A16AE4">
        <w:rPr>
          <w:color w:val="000000" w:themeColor="text1"/>
        </w:rPr>
        <w:t xml:space="preserve"> nám po 3 h miešania pri refluxe</w:t>
      </w:r>
      <w:r w:rsidRPr="00A16AE4">
        <w:rPr>
          <w:color w:val="000000" w:themeColor="text1"/>
        </w:rPr>
        <w:t xml:space="preserve"> </w:t>
      </w:r>
      <w:r w:rsidR="003F21BE">
        <w:rPr>
          <w:color w:val="000000" w:themeColor="text1"/>
        </w:rPr>
        <w:t xml:space="preserve">v roztoku NaOH </w:t>
      </w:r>
      <w:r w:rsidR="00655CDB" w:rsidRPr="00A16AE4">
        <w:rPr>
          <w:color w:val="000000" w:themeColor="text1"/>
        </w:rPr>
        <w:t xml:space="preserve">vznikol </w:t>
      </w:r>
      <w:r w:rsidRPr="00A16AE4">
        <w:rPr>
          <w:color w:val="000000" w:themeColor="text1"/>
        </w:rPr>
        <w:t xml:space="preserve">produkt </w:t>
      </w:r>
      <w:r w:rsidRPr="00A16AE4">
        <w:rPr>
          <w:b/>
          <w:color w:val="000000" w:themeColor="text1"/>
        </w:rPr>
        <w:t>15</w:t>
      </w:r>
      <w:r w:rsidRPr="00A16AE4">
        <w:rPr>
          <w:color w:val="000000" w:themeColor="text1"/>
        </w:rPr>
        <w:t xml:space="preserve"> </w:t>
      </w:r>
      <w:r w:rsidR="00655CDB" w:rsidRPr="00A16AE4">
        <w:rPr>
          <w:color w:val="000000" w:themeColor="text1"/>
        </w:rPr>
        <w:t>vo forme oranžovo-bieleho prášk</w:t>
      </w:r>
      <w:r w:rsidR="002F5601" w:rsidRPr="00A16AE4">
        <w:rPr>
          <w:color w:val="000000" w:themeColor="text1"/>
        </w:rPr>
        <w:t>u</w:t>
      </w:r>
      <w:r w:rsidR="003F21BE">
        <w:rPr>
          <w:color w:val="000000" w:themeColor="text1"/>
        </w:rPr>
        <w:t>.</w:t>
      </w:r>
      <w:r w:rsidR="002F5601" w:rsidRPr="00A16AE4">
        <w:rPr>
          <w:color w:val="000000" w:themeColor="text1"/>
        </w:rPr>
        <w:t xml:space="preserve"> (Schéma </w:t>
      </w:r>
      <w:r w:rsidR="00C92B18">
        <w:rPr>
          <w:color w:val="000000" w:themeColor="text1"/>
        </w:rPr>
        <w:t>12</w:t>
      </w:r>
      <w:r w:rsidR="002F5601" w:rsidRPr="00A16AE4">
        <w:rPr>
          <w:color w:val="000000" w:themeColor="text1"/>
        </w:rPr>
        <w:t>)</w:t>
      </w:r>
    </w:p>
    <w:p w:rsidR="002F5601" w:rsidRPr="00A16AE4" w:rsidRDefault="002F5601" w:rsidP="00841C50">
      <w:pPr>
        <w:rPr>
          <w:color w:val="000000" w:themeColor="text1"/>
        </w:rPr>
      </w:pPr>
    </w:p>
    <w:p w:rsidR="002F5601" w:rsidRPr="00A16AE4" w:rsidRDefault="0091269C" w:rsidP="002F5601">
      <w:pPr>
        <w:keepNext/>
        <w:jc w:val="center"/>
      </w:pPr>
      <w:r w:rsidRPr="003755DA">
        <w:object w:dxaOrig="6278" w:dyaOrig="3283">
          <v:shape id="_x0000_i1068" type="#_x0000_t75" style="width:315.6pt;height:165.6pt" o:ole="">
            <v:imagedata r:id="rId99" o:title=""/>
          </v:shape>
          <o:OLEObject Type="Embed" ProgID="ChemDraw.Document.6.0" ShapeID="_x0000_i1068" DrawAspect="Content" ObjectID="_1556974231" r:id="rId100"/>
        </w:object>
      </w:r>
    </w:p>
    <w:p w:rsidR="002F5601" w:rsidRPr="00A16AE4" w:rsidRDefault="00C92B18" w:rsidP="002F5601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Schéma 12</w:t>
      </w:r>
      <w:r w:rsidR="002F5601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.</w:t>
      </w:r>
      <w:r w:rsidR="002F5601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</w:t>
      </w:r>
      <w:r w:rsidR="009664C4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Syntéza produktu </w:t>
      </w:r>
      <w:r w:rsidR="009664C4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15</w:t>
      </w:r>
      <w:r w:rsidR="009664C4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862F9E" w:rsidRDefault="00862F9E" w:rsidP="00733C77">
      <w:pPr>
        <w:jc w:val="left"/>
      </w:pPr>
    </w:p>
    <w:p w:rsidR="00127AF3" w:rsidRDefault="00127AF3" w:rsidP="00733C77">
      <w:pPr>
        <w:jc w:val="left"/>
      </w:pPr>
    </w:p>
    <w:p w:rsidR="00862F9E" w:rsidRPr="00127AF3" w:rsidRDefault="00862F9E" w:rsidP="00127AF3">
      <w:r>
        <w:t xml:space="preserve">Pripravenú finálnu zlúčeninu </w:t>
      </w:r>
      <w:r w:rsidRPr="00862F9E">
        <w:rPr>
          <w:b/>
        </w:rPr>
        <w:t>15</w:t>
      </w:r>
      <w:r>
        <w:t xml:space="preserve"> plánujeme testovať na Ústave experimentálnej farmakológie a toxikológie </w:t>
      </w:r>
      <w:r w:rsidR="009A09C2">
        <w:t>SAV na izolovanom enzýme ALR2 získanom z očnej šošovky potkana</w:t>
      </w:r>
      <w:r w:rsidR="00127AF3">
        <w:t>, pre zistenie hodnoty IC</w:t>
      </w:r>
      <w:r w:rsidR="00127AF3" w:rsidRPr="00127AF3">
        <w:rPr>
          <w:vertAlign w:val="subscript"/>
        </w:rPr>
        <w:t>50</w:t>
      </w:r>
      <w:r w:rsidR="00127AF3">
        <w:t xml:space="preserve"> voči ALR2 a prípadne testovať aj jej selektivitu voči ALR1.</w:t>
      </w:r>
    </w:p>
    <w:p w:rsidR="00B26A41" w:rsidRPr="00A16AE4" w:rsidRDefault="00B26A41" w:rsidP="00733C77">
      <w:pPr>
        <w:jc w:val="left"/>
        <w:rPr>
          <w:szCs w:val="24"/>
        </w:rPr>
      </w:pPr>
    </w:p>
    <w:p w:rsidR="000A1418" w:rsidRDefault="000A1418">
      <w:pPr>
        <w:spacing w:after="160" w:line="259" w:lineRule="auto"/>
        <w:jc w:val="left"/>
        <w:rPr>
          <w:rFonts w:eastAsiaTheme="majorEastAsia"/>
          <w:b/>
          <w:color w:val="2E74B5" w:themeColor="accent1" w:themeShade="BF"/>
          <w:sz w:val="28"/>
          <w:szCs w:val="24"/>
        </w:rPr>
      </w:pPr>
      <w:r>
        <w:br w:type="page"/>
      </w:r>
    </w:p>
    <w:p w:rsidR="00B26A41" w:rsidRPr="00A16AE4" w:rsidRDefault="001A6246" w:rsidP="00B26A41">
      <w:pPr>
        <w:pStyle w:val="Heading1"/>
      </w:pPr>
      <w:bookmarkStart w:id="40" w:name="_Toc483215285"/>
      <w:r>
        <w:t>11</w:t>
      </w:r>
      <w:r w:rsidR="00B26A41" w:rsidRPr="00A16AE4">
        <w:tab/>
        <w:t>Záver</w:t>
      </w:r>
      <w:bookmarkEnd w:id="40"/>
    </w:p>
    <w:p w:rsidR="00562CCB" w:rsidRPr="00A16AE4" w:rsidRDefault="00562CCB" w:rsidP="00562CCB">
      <w:pPr>
        <w:spacing w:after="160"/>
        <w:jc w:val="left"/>
      </w:pPr>
    </w:p>
    <w:p w:rsidR="00562CCB" w:rsidRPr="00A16AE4" w:rsidRDefault="00562CCB" w:rsidP="00DF0188">
      <w:pPr>
        <w:spacing w:after="160"/>
      </w:pPr>
      <w:r w:rsidRPr="00A16AE4">
        <w:t>V teoretickej časti bakalárskej práce sme opísali vlastnosti a funkciu ALR2. Spracovali sme prehľad doteraz vyvinutých inhibítorov ALR2.</w:t>
      </w:r>
    </w:p>
    <w:p w:rsidR="00761D31" w:rsidRPr="00A16AE4" w:rsidRDefault="00562CCB" w:rsidP="00DF0188">
      <w:pPr>
        <w:pStyle w:val="NormalWeb"/>
        <w:spacing w:line="360" w:lineRule="auto"/>
      </w:pPr>
      <w:r w:rsidRPr="00A16AE4">
        <w:t xml:space="preserve">V experimentálnej časti sme vybrali a navrhli prípravu novej zlúčeniny </w:t>
      </w:r>
      <w:r w:rsidR="002C1A93">
        <w:rPr>
          <w:b/>
        </w:rPr>
        <w:t xml:space="preserve">15 </w:t>
      </w:r>
      <w:r w:rsidRPr="00A16AE4">
        <w:t>s potenciálom inhibovať ALR2. Uskutočnili sme</w:t>
      </w:r>
      <w:r w:rsidR="003D4B01" w:rsidRPr="00A16AE4">
        <w:t xml:space="preserve"> </w:t>
      </w:r>
      <w:r w:rsidRPr="00A16AE4">
        <w:t xml:space="preserve">syntézu </w:t>
      </w:r>
      <w:r w:rsidR="002C1A93" w:rsidRPr="00A16AE4">
        <w:t>pred</w:t>
      </w:r>
      <w:r w:rsidR="002C1A93">
        <w:t>poveda</w:t>
      </w:r>
      <w:r w:rsidR="002C1A93" w:rsidRPr="00A16AE4">
        <w:t xml:space="preserve">ného </w:t>
      </w:r>
      <w:r w:rsidR="00914749" w:rsidRPr="00A16AE4">
        <w:rPr>
          <w:b/>
        </w:rPr>
        <w:t>ALR2</w:t>
      </w:r>
      <w:r w:rsidR="00914749" w:rsidRPr="00A16AE4">
        <w:t xml:space="preserve"> </w:t>
      </w:r>
      <w:r w:rsidRPr="00A16AE4">
        <w:t>inhibítora</w:t>
      </w:r>
      <w:r w:rsidR="003D4B01" w:rsidRPr="00A16AE4">
        <w:t xml:space="preserve"> </w:t>
      </w:r>
      <w:r w:rsidR="00A962D7" w:rsidRPr="00A16AE4">
        <w:rPr>
          <w:b/>
        </w:rPr>
        <w:t>15</w:t>
      </w:r>
      <w:r w:rsidR="00914749" w:rsidRPr="00A16AE4">
        <w:t xml:space="preserve"> a odovzdali 50 mg na testovanie </w:t>
      </w:r>
      <w:r w:rsidR="002C1A93">
        <w:t xml:space="preserve">jeho </w:t>
      </w:r>
      <w:r w:rsidR="00914749" w:rsidRPr="00A16AE4">
        <w:t xml:space="preserve">inhibičnej aktivity voči </w:t>
      </w:r>
      <w:r w:rsidR="00914749" w:rsidRPr="00A16AE4">
        <w:rPr>
          <w:b/>
        </w:rPr>
        <w:t>ALR2</w:t>
      </w:r>
      <w:r w:rsidR="00914749" w:rsidRPr="00A16AE4">
        <w:t>.</w:t>
      </w:r>
      <w:r w:rsidR="003D4B01" w:rsidRPr="00A16AE4">
        <w:t xml:space="preserve"> </w:t>
      </w:r>
      <w:r w:rsidR="00914749" w:rsidRPr="00A16AE4">
        <w:t>Finálnu z</w:t>
      </w:r>
      <w:r w:rsidR="00A962D7" w:rsidRPr="00A16AE4">
        <w:t xml:space="preserve">lúčeninu </w:t>
      </w:r>
      <w:r w:rsidR="00A962D7" w:rsidRPr="00A16AE4">
        <w:rPr>
          <w:b/>
        </w:rPr>
        <w:t>15</w:t>
      </w:r>
      <w:r w:rsidR="00A962D7" w:rsidRPr="00A16AE4">
        <w:t xml:space="preserve"> sme </w:t>
      </w:r>
      <w:r w:rsidR="00761D31" w:rsidRPr="00A16AE4">
        <w:t>pripravili päťstupňovou syntézou vychádzajúc z</w:t>
      </w:r>
      <w:r w:rsidR="002C1A93">
        <w:t> </w:t>
      </w:r>
      <w:r w:rsidR="00761D31" w:rsidRPr="00A16AE4">
        <w:t>izatínu</w:t>
      </w:r>
      <w:r w:rsidR="002C1A93">
        <w:t xml:space="preserve"> v celkovom výťažku  </w:t>
      </w:r>
      <w:r w:rsidR="00BB16B1">
        <w:t>60</w:t>
      </w:r>
      <w:r w:rsidR="002C1A93">
        <w:t xml:space="preserve"> %</w:t>
      </w:r>
      <w:r w:rsidR="00761D31" w:rsidRPr="00A16AE4">
        <w:t>.</w:t>
      </w:r>
    </w:p>
    <w:p w:rsidR="00520A33" w:rsidRDefault="00761D31" w:rsidP="00DF0188">
      <w:pPr>
        <w:pStyle w:val="NormalWeb"/>
        <w:spacing w:line="360" w:lineRule="auto"/>
      </w:pPr>
      <w:r w:rsidRPr="00A16AE4">
        <w:t xml:space="preserve">Celkovo sme pripravili </w:t>
      </w:r>
      <w:r w:rsidRPr="00A16AE4">
        <w:rPr>
          <w:b/>
        </w:rPr>
        <w:t>5 zlúčenín</w:t>
      </w:r>
      <w:r w:rsidRPr="00A16AE4">
        <w:t>, ktoré sme opísali a</w:t>
      </w:r>
      <w:r w:rsidR="00914749" w:rsidRPr="00A16AE4">
        <w:t xml:space="preserve"> plne</w:t>
      </w:r>
      <w:r w:rsidRPr="00A16AE4">
        <w:t> cha</w:t>
      </w:r>
      <w:r w:rsidR="00AF19AC" w:rsidRPr="00A16AE4">
        <w:t xml:space="preserve">rakterizovali. Z 5 zlúčením </w:t>
      </w:r>
      <w:r w:rsidR="00920044" w:rsidRPr="00A16AE4">
        <w:t>sme pripravili</w:t>
      </w:r>
      <w:r w:rsidRPr="00A16AE4">
        <w:t xml:space="preserve"> </w:t>
      </w:r>
      <w:r w:rsidR="00AF19AC" w:rsidRPr="00A16AE4">
        <w:rPr>
          <w:b/>
        </w:rPr>
        <w:t>2 nové</w:t>
      </w:r>
      <w:r w:rsidRPr="00A16AE4">
        <w:t>, v literatúre neopísan</w:t>
      </w:r>
      <w:r w:rsidR="00914749" w:rsidRPr="00A16AE4">
        <w:t>é</w:t>
      </w:r>
      <w:r w:rsidR="004B403E" w:rsidRPr="00A16AE4">
        <w:t xml:space="preserve"> látky</w:t>
      </w:r>
      <w:r w:rsidR="00520A33">
        <w:t xml:space="preserve"> </w:t>
      </w:r>
      <w:r w:rsidR="00520A33" w:rsidRPr="00BB16B1">
        <w:rPr>
          <w:b/>
        </w:rPr>
        <w:t>14a</w:t>
      </w:r>
      <w:r w:rsidR="00520A33">
        <w:t xml:space="preserve"> a </w:t>
      </w:r>
      <w:r w:rsidR="00520A33" w:rsidRPr="00BB16B1">
        <w:rPr>
          <w:b/>
        </w:rPr>
        <w:t>15</w:t>
      </w:r>
      <w:r w:rsidR="00914749" w:rsidRPr="00A16AE4">
        <w:t>.</w:t>
      </w:r>
      <w:r w:rsidRPr="00A16AE4">
        <w:t xml:space="preserve"> </w:t>
      </w:r>
      <w:r w:rsidR="00520A33">
        <w:t xml:space="preserve">Pripravili </w:t>
      </w:r>
      <w:r w:rsidRPr="00A16AE4">
        <w:t>sme jeden potenciálny inhibítor ALR2</w:t>
      </w:r>
      <w:r w:rsidR="00520A33">
        <w:t xml:space="preserve"> </w:t>
      </w:r>
      <w:r w:rsidR="00520A33">
        <w:rPr>
          <w:b/>
        </w:rPr>
        <w:t>15</w:t>
      </w:r>
      <w:r w:rsidRPr="00A16AE4">
        <w:t>, ktorý bude v dohľadnej dobe testovaný</w:t>
      </w:r>
    </w:p>
    <w:p w:rsidR="00B26A41" w:rsidRPr="00A16AE4" w:rsidRDefault="00761D31" w:rsidP="00DF0188">
      <w:pPr>
        <w:pStyle w:val="NormalWeb"/>
        <w:spacing w:line="360" w:lineRule="auto"/>
      </w:pPr>
      <w:r w:rsidRPr="00A16AE4">
        <w:t>.</w:t>
      </w:r>
      <w:r w:rsidR="00B26A41" w:rsidRPr="00A16AE4">
        <w:br w:type="page"/>
      </w:r>
    </w:p>
    <w:p w:rsidR="000F5B5A" w:rsidRPr="00A16AE4" w:rsidRDefault="001A6246" w:rsidP="000F5B5A">
      <w:pPr>
        <w:pStyle w:val="Heading1"/>
      </w:pPr>
      <w:bookmarkStart w:id="41" w:name="_Toc483215286"/>
      <w:r>
        <w:t>12</w:t>
      </w:r>
      <w:r w:rsidR="000F5B5A" w:rsidRPr="00A16AE4">
        <w:tab/>
        <w:t>Zoznam použitej literatúry</w:t>
      </w:r>
      <w:bookmarkEnd w:id="41"/>
    </w:p>
    <w:p w:rsidR="000F5B5A" w:rsidRPr="00A16AE4" w:rsidRDefault="000F5B5A" w:rsidP="000F5B5A"/>
    <w:p w:rsidR="003647FC" w:rsidRPr="00A16AE4" w:rsidRDefault="003647FC" w:rsidP="00520A33">
      <w:pPr>
        <w:ind w:left="364" w:hanging="364"/>
      </w:pPr>
      <w:r w:rsidRPr="00A16AE4">
        <w:t>[1]</w:t>
      </w:r>
      <w:r w:rsidRPr="00A16AE4">
        <w:rPr>
          <w:rFonts w:ascii="Calibri" w:hAnsi="Calibri" w:cs="Calibri"/>
        </w:rPr>
        <w:t xml:space="preserve"> </w:t>
      </w:r>
      <w:r w:rsidRPr="00A16AE4">
        <w:t xml:space="preserve">Petrash, J.M.; </w:t>
      </w:r>
      <w:r w:rsidRPr="00A16AE4">
        <w:rPr>
          <w:i/>
        </w:rPr>
        <w:t>Cell. Mol. Life Sci</w:t>
      </w:r>
      <w:r w:rsidRPr="00A16AE4">
        <w:t xml:space="preserve">. </w:t>
      </w:r>
      <w:r w:rsidRPr="00A16AE4">
        <w:rPr>
          <w:b/>
        </w:rPr>
        <w:t>2004</w:t>
      </w:r>
      <w:r w:rsidRPr="00A16AE4">
        <w:t xml:space="preserve">, </w:t>
      </w:r>
      <w:r w:rsidRPr="00A16AE4">
        <w:rPr>
          <w:i/>
        </w:rPr>
        <w:t>61</w:t>
      </w:r>
      <w:r w:rsidRPr="00A16AE4">
        <w:t>, 737.</w:t>
      </w:r>
    </w:p>
    <w:p w:rsidR="003647FC" w:rsidRPr="00A16AE4" w:rsidRDefault="003647FC" w:rsidP="00520A33">
      <w:pPr>
        <w:ind w:left="364" w:hanging="364"/>
      </w:pPr>
      <w:r w:rsidRPr="00A16AE4">
        <w:t>[2]</w:t>
      </w:r>
      <w:r w:rsidRPr="00A16AE4">
        <w:rPr>
          <w:rFonts w:ascii="Calibri" w:hAnsi="Calibri" w:cs="Calibri"/>
        </w:rPr>
        <w:t xml:space="preserve"> </w:t>
      </w:r>
      <w:r w:rsidRPr="00A16AE4">
        <w:t xml:space="preserve">Sotriffer, C.A.; Krämer, O.; Klebe, G. </w:t>
      </w:r>
      <w:r w:rsidRPr="00A16AE4">
        <w:rPr>
          <w:i/>
        </w:rPr>
        <w:t>Proteins</w:t>
      </w:r>
      <w:r w:rsidRPr="00A16AE4">
        <w:t xml:space="preserve">, </w:t>
      </w:r>
      <w:r w:rsidRPr="00A16AE4">
        <w:rPr>
          <w:b/>
        </w:rPr>
        <w:t>2004</w:t>
      </w:r>
      <w:r w:rsidRPr="00A16AE4">
        <w:t xml:space="preserve">, </w:t>
      </w:r>
      <w:r w:rsidRPr="00A16AE4">
        <w:rPr>
          <w:i/>
        </w:rPr>
        <w:t>56</w:t>
      </w:r>
      <w:r w:rsidRPr="00A16AE4">
        <w:t>, 52-66.</w:t>
      </w:r>
    </w:p>
    <w:p w:rsidR="008F3DBE" w:rsidRPr="00A16AE4" w:rsidRDefault="00A40C30" w:rsidP="00520A33">
      <w:pPr>
        <w:ind w:left="364" w:hanging="364"/>
      </w:pPr>
      <w:r w:rsidRPr="00A16AE4">
        <w:t>[3]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El-Kabbani, O.; Carbone, V.; Darmanin, C.; Oka, M.; Mitschler, A.; Podjarny, A.; Schulze-Briese, C.; Chung, R. </w:t>
      </w:r>
      <w:r w:rsidR="008F3DBE" w:rsidRPr="00A16AE4">
        <w:rPr>
          <w:i/>
        </w:rPr>
        <w:t>J. Med. Chem.</w:t>
      </w:r>
      <w:r w:rsidR="008F3DBE" w:rsidRPr="00A16AE4">
        <w:t xml:space="preserve"> </w:t>
      </w:r>
      <w:r w:rsidR="008F3DBE" w:rsidRPr="00A16AE4">
        <w:rPr>
          <w:b/>
        </w:rPr>
        <w:t>2005</w:t>
      </w:r>
      <w:r w:rsidR="008F3DBE" w:rsidRPr="00A16AE4">
        <w:t xml:space="preserve">, </w:t>
      </w:r>
      <w:r w:rsidR="008F3DBE" w:rsidRPr="00A16AE4">
        <w:rPr>
          <w:i/>
        </w:rPr>
        <w:t>48</w:t>
      </w:r>
      <w:r w:rsidR="008F3DBE" w:rsidRPr="00A16AE4">
        <w:t>, 5536-5542.</w:t>
      </w:r>
    </w:p>
    <w:p w:rsidR="008F3DBE" w:rsidRPr="00A16AE4" w:rsidRDefault="00A40C30" w:rsidP="00520A33">
      <w:pPr>
        <w:ind w:left="364" w:hanging="364"/>
      </w:pPr>
      <w:r w:rsidRPr="00A16AE4">
        <w:t>[4]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Tang, W.H.; Martin, K.A.; Hwa, </w:t>
      </w:r>
      <w:r w:rsidR="008F3DBE" w:rsidRPr="00A16AE4">
        <w:rPr>
          <w:i/>
        </w:rPr>
        <w:t>J.Front. Pharmacol</w:t>
      </w:r>
      <w:r w:rsidR="00FE2E38" w:rsidRPr="00A16AE4">
        <w:t>.</w:t>
      </w:r>
      <w:r w:rsidR="008F3DBE" w:rsidRPr="00A16AE4">
        <w:t xml:space="preserve"> </w:t>
      </w:r>
      <w:r w:rsidR="008F3DBE" w:rsidRPr="00A16AE4">
        <w:rPr>
          <w:b/>
        </w:rPr>
        <w:t>2012</w:t>
      </w:r>
      <w:r w:rsidR="008F3DBE" w:rsidRPr="00A16AE4">
        <w:t xml:space="preserve">, </w:t>
      </w:r>
      <w:r w:rsidR="008F3DBE" w:rsidRPr="00A16AE4">
        <w:rPr>
          <w:i/>
        </w:rPr>
        <w:t>3</w:t>
      </w:r>
      <w:r w:rsidR="008F3DBE" w:rsidRPr="00A16AE4">
        <w:t>, 1-3.</w:t>
      </w:r>
    </w:p>
    <w:p w:rsidR="008F3DBE" w:rsidRPr="00A16AE4" w:rsidRDefault="00A40C30" w:rsidP="00520A33">
      <w:pPr>
        <w:ind w:left="364" w:hanging="364"/>
      </w:pPr>
      <w:r w:rsidRPr="00A16AE4">
        <w:t>[5]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Kinoshita, J.H. </w:t>
      </w:r>
      <w:r w:rsidR="008F3DBE" w:rsidRPr="00A16AE4">
        <w:rPr>
          <w:i/>
        </w:rPr>
        <w:t>Invest. Ophthalmol. Vis. Sci</w:t>
      </w:r>
      <w:r w:rsidR="008F3DBE" w:rsidRPr="00A16AE4">
        <w:t xml:space="preserve">., </w:t>
      </w:r>
      <w:r w:rsidR="008F3DBE" w:rsidRPr="00A16AE4">
        <w:rPr>
          <w:b/>
        </w:rPr>
        <w:t>1974</w:t>
      </w:r>
      <w:r w:rsidR="008F3DBE" w:rsidRPr="00A16AE4">
        <w:t xml:space="preserve">, </w:t>
      </w:r>
      <w:r w:rsidR="008F3DBE" w:rsidRPr="00A16AE4">
        <w:rPr>
          <w:i/>
        </w:rPr>
        <w:t>13</w:t>
      </w:r>
      <w:r w:rsidR="008F3DBE" w:rsidRPr="00A16AE4">
        <w:t>, 716-717.</w:t>
      </w:r>
    </w:p>
    <w:p w:rsidR="008F3DBE" w:rsidRPr="00A16AE4" w:rsidRDefault="00A40C30" w:rsidP="00520A33">
      <w:pPr>
        <w:ind w:left="364" w:hanging="364"/>
      </w:pPr>
      <w:r w:rsidRPr="00A16AE4">
        <w:t>[6]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Hotta, N.; Akanuma, Y.; Kawamori, R.; Matsuoka, K.; Oka, Y.; Shichiri, M.; Toyota, T.; Nakashima, M.; Yoshimura, I.; Sakamoto, N.; Shigeta, Y. </w:t>
      </w:r>
      <w:r w:rsidR="008F3DBE" w:rsidRPr="00A16AE4">
        <w:rPr>
          <w:i/>
        </w:rPr>
        <w:t>Diabetes Care</w:t>
      </w:r>
      <w:r w:rsidR="008F3DBE" w:rsidRPr="00A16AE4">
        <w:t xml:space="preserve">, </w:t>
      </w:r>
      <w:r w:rsidR="008F3DBE" w:rsidRPr="00A16AE4">
        <w:rPr>
          <w:b/>
        </w:rPr>
        <w:t>2006</w:t>
      </w:r>
      <w:r w:rsidR="008F3DBE" w:rsidRPr="00A16AE4">
        <w:t xml:space="preserve">, </w:t>
      </w:r>
      <w:r w:rsidR="008F3DBE" w:rsidRPr="00A16AE4">
        <w:rPr>
          <w:i/>
        </w:rPr>
        <w:t>29</w:t>
      </w:r>
      <w:r w:rsidR="008F3DBE" w:rsidRPr="00A16AE4">
        <w:t>, 1538-1544.</w:t>
      </w:r>
    </w:p>
    <w:p w:rsidR="008F3DBE" w:rsidRPr="00A16AE4" w:rsidRDefault="00A40C30" w:rsidP="00520A33">
      <w:pPr>
        <w:ind w:left="364" w:hanging="364"/>
      </w:pPr>
      <w:r w:rsidRPr="00A16AE4">
        <w:t>[7]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Kador, P.F.; Kinoshita, J.H.; Sharpless, N.E. </w:t>
      </w:r>
      <w:r w:rsidR="008F3DBE" w:rsidRPr="00A16AE4">
        <w:rPr>
          <w:i/>
        </w:rPr>
        <w:t>J. Med. Chem</w:t>
      </w:r>
      <w:r w:rsidR="008F3DBE" w:rsidRPr="00A16AE4">
        <w:t xml:space="preserve">. </w:t>
      </w:r>
      <w:r w:rsidR="008F3DBE" w:rsidRPr="00A16AE4">
        <w:rPr>
          <w:b/>
        </w:rPr>
        <w:t>1985</w:t>
      </w:r>
      <w:r w:rsidR="008F3DBE" w:rsidRPr="00A16AE4">
        <w:t xml:space="preserve">, </w:t>
      </w:r>
      <w:r w:rsidR="008F3DBE" w:rsidRPr="00A16AE4">
        <w:rPr>
          <w:i/>
        </w:rPr>
        <w:t>28</w:t>
      </w:r>
      <w:r w:rsidR="008F3DBE" w:rsidRPr="00A16AE4">
        <w:t>, 841-849.</w:t>
      </w:r>
    </w:p>
    <w:p w:rsidR="008F3DBE" w:rsidRPr="00A16AE4" w:rsidRDefault="00A40C30" w:rsidP="00520A33">
      <w:pPr>
        <w:ind w:left="364" w:hanging="364"/>
      </w:pPr>
      <w:r w:rsidRPr="00A16AE4">
        <w:t>[8]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Fruncillo, R.; Troy, S.; Parker, V.; Mayersohn, M.; Hicks, D.; Kraml, M.; Battle, M.; Chiang, S. </w:t>
      </w:r>
      <w:r w:rsidR="00811279" w:rsidRPr="00A16AE4">
        <w:rPr>
          <w:i/>
        </w:rPr>
        <w:t>Clin. Phar</w:t>
      </w:r>
      <w:r w:rsidR="008F3DBE" w:rsidRPr="00A16AE4">
        <w:rPr>
          <w:i/>
        </w:rPr>
        <w:t>macol. Ther</w:t>
      </w:r>
      <w:r w:rsidR="008F3DBE" w:rsidRPr="00A16AE4">
        <w:t xml:space="preserve">. </w:t>
      </w:r>
      <w:r w:rsidR="008F3DBE" w:rsidRPr="00A16AE4">
        <w:rPr>
          <w:b/>
        </w:rPr>
        <w:t>1996</w:t>
      </w:r>
      <w:r w:rsidR="008F3DBE" w:rsidRPr="00A16AE4">
        <w:t xml:space="preserve">, </w:t>
      </w:r>
      <w:r w:rsidR="008F3DBE" w:rsidRPr="00A16AE4">
        <w:rPr>
          <w:i/>
        </w:rPr>
        <w:t>59</w:t>
      </w:r>
      <w:r w:rsidR="008F3DBE" w:rsidRPr="00A16AE4">
        <w:t>, 602-613.</w:t>
      </w:r>
    </w:p>
    <w:p w:rsidR="008F3DBE" w:rsidRPr="00A16AE4" w:rsidRDefault="00A40C30" w:rsidP="00520A33">
      <w:pPr>
        <w:ind w:left="364" w:hanging="364"/>
      </w:pPr>
      <w:r w:rsidRPr="00A16AE4">
        <w:t>[9]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Kihara, M.; Mitsui, Y.; Shioyama, M.; Hasegama, T.; Takahashi, M.; Takakura, S.; Minoura, K.; Kawamu-ra, I. </w:t>
      </w:r>
      <w:r w:rsidR="008F3DBE" w:rsidRPr="00A16AE4">
        <w:rPr>
          <w:i/>
        </w:rPr>
        <w:t>Neurosci. Lett</w:t>
      </w:r>
      <w:r w:rsidR="008F3DBE" w:rsidRPr="00A16AE4">
        <w:t xml:space="preserve">. </w:t>
      </w:r>
      <w:r w:rsidR="008F3DBE" w:rsidRPr="00A16AE4">
        <w:rPr>
          <w:b/>
        </w:rPr>
        <w:t>2001</w:t>
      </w:r>
      <w:r w:rsidR="008F3DBE" w:rsidRPr="00A16AE4">
        <w:t xml:space="preserve">, </w:t>
      </w:r>
      <w:r w:rsidR="008F3DBE" w:rsidRPr="00A16AE4">
        <w:rPr>
          <w:i/>
        </w:rPr>
        <w:t>310</w:t>
      </w:r>
      <w:r w:rsidR="008F3DBE" w:rsidRPr="00A16AE4">
        <w:t>, 81-84.</w:t>
      </w:r>
    </w:p>
    <w:p w:rsidR="008F3DBE" w:rsidRPr="00A16AE4" w:rsidRDefault="00A40C30" w:rsidP="00520A33">
      <w:pPr>
        <w:ind w:left="518" w:hanging="518"/>
      </w:pPr>
      <w:r w:rsidRPr="00A16AE4">
        <w:t>[10]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Jaspan, J.B.; Herold, K.; Bartkus, C. </w:t>
      </w:r>
      <w:r w:rsidR="008F3DBE" w:rsidRPr="00A16AE4">
        <w:rPr>
          <w:i/>
        </w:rPr>
        <w:t>Am. J. Med</w:t>
      </w:r>
      <w:r w:rsidR="008F3DBE" w:rsidRPr="00A16AE4">
        <w:t xml:space="preserve">., </w:t>
      </w:r>
      <w:r w:rsidR="008F3DBE" w:rsidRPr="00A16AE4">
        <w:rPr>
          <w:b/>
        </w:rPr>
        <w:t>1985</w:t>
      </w:r>
      <w:r w:rsidR="008F3DBE" w:rsidRPr="00A16AE4">
        <w:t xml:space="preserve">, </w:t>
      </w:r>
      <w:r w:rsidR="008F3DBE" w:rsidRPr="00A16AE4">
        <w:rPr>
          <w:i/>
        </w:rPr>
        <w:t>75</w:t>
      </w:r>
      <w:r w:rsidR="008F3DBE" w:rsidRPr="00A16AE4">
        <w:t>, 24-37.</w:t>
      </w:r>
    </w:p>
    <w:p w:rsidR="008F3DBE" w:rsidRPr="00A16AE4" w:rsidRDefault="00A40C30" w:rsidP="00520A33">
      <w:pPr>
        <w:ind w:left="518" w:hanging="518"/>
      </w:pPr>
      <w:r w:rsidRPr="00A16AE4">
        <w:t>[11]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Hotta, N.; Toyota, T.; Matsuoka, K. et. al. </w:t>
      </w:r>
      <w:r w:rsidR="008F3DBE" w:rsidRPr="00A16AE4">
        <w:rPr>
          <w:i/>
        </w:rPr>
        <w:t>Diabetes Care</w:t>
      </w:r>
      <w:r w:rsidR="008F3DBE" w:rsidRPr="00A16AE4">
        <w:t xml:space="preserve">, </w:t>
      </w:r>
      <w:r w:rsidR="008F3DBE" w:rsidRPr="00A16AE4">
        <w:rPr>
          <w:b/>
        </w:rPr>
        <w:t>2001</w:t>
      </w:r>
      <w:r w:rsidR="008F3DBE" w:rsidRPr="00A16AE4">
        <w:t xml:space="preserve">, </w:t>
      </w:r>
      <w:r w:rsidR="008F3DBE" w:rsidRPr="00A16AE4">
        <w:rPr>
          <w:i/>
        </w:rPr>
        <w:t>24</w:t>
      </w:r>
      <w:r w:rsidR="008F3DBE" w:rsidRPr="00A16AE4">
        <w:t>, 1776-1782.</w:t>
      </w:r>
    </w:p>
    <w:p w:rsidR="008F3DBE" w:rsidRPr="00A16AE4" w:rsidRDefault="00A40C30" w:rsidP="00520A33">
      <w:pPr>
        <w:ind w:left="518" w:hanging="518"/>
      </w:pPr>
      <w:r w:rsidRPr="00A16AE4">
        <w:t>[12]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Obrosova, I. G.; Minchenko, A. G.; Vasupuram, R.; White, L.; Abatan, O. I.; Kumagai, A.K.; Frank, R.N.; Stevens, M. J. </w:t>
      </w:r>
      <w:r w:rsidR="008F3DBE" w:rsidRPr="00A16AE4">
        <w:rPr>
          <w:i/>
        </w:rPr>
        <w:t>Diabetes</w:t>
      </w:r>
      <w:r w:rsidR="008F3DBE" w:rsidRPr="00A16AE4">
        <w:t xml:space="preserve">, </w:t>
      </w:r>
      <w:r w:rsidR="008F3DBE" w:rsidRPr="00A16AE4">
        <w:rPr>
          <w:b/>
        </w:rPr>
        <w:t>2003</w:t>
      </w:r>
      <w:r w:rsidR="008F3DBE" w:rsidRPr="00A16AE4">
        <w:t xml:space="preserve">, </w:t>
      </w:r>
      <w:r w:rsidR="008F3DBE" w:rsidRPr="00A16AE4">
        <w:rPr>
          <w:i/>
        </w:rPr>
        <w:t>52</w:t>
      </w:r>
      <w:r w:rsidR="008F3DBE" w:rsidRPr="00A16AE4">
        <w:t>, 864-871.</w:t>
      </w:r>
    </w:p>
    <w:p w:rsidR="008F3DBE" w:rsidRPr="00A16AE4" w:rsidRDefault="00A40C30" w:rsidP="00520A33">
      <w:pPr>
        <w:ind w:left="518" w:hanging="518"/>
      </w:pPr>
      <w:r w:rsidRPr="00A16AE4">
        <w:t>[13]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Asano, T.; Saito, Y.; Kawakami, M.; Yamada, N. J. </w:t>
      </w:r>
      <w:r w:rsidR="008F3DBE" w:rsidRPr="00A16AE4">
        <w:rPr>
          <w:i/>
        </w:rPr>
        <w:t>Diabetes Complicat</w:t>
      </w:r>
      <w:r w:rsidR="00FE2E38" w:rsidRPr="00A16AE4">
        <w:t>.</w:t>
      </w:r>
      <w:r w:rsidR="008F3DBE" w:rsidRPr="00A16AE4">
        <w:t xml:space="preserve"> </w:t>
      </w:r>
      <w:r w:rsidR="008F3DBE" w:rsidRPr="00A16AE4">
        <w:rPr>
          <w:b/>
        </w:rPr>
        <w:t>2002</w:t>
      </w:r>
      <w:r w:rsidR="008F3DBE" w:rsidRPr="00A16AE4">
        <w:t xml:space="preserve">, </w:t>
      </w:r>
      <w:r w:rsidR="008F3DBE" w:rsidRPr="00A16AE4">
        <w:rPr>
          <w:i/>
        </w:rPr>
        <w:t>16</w:t>
      </w:r>
      <w:r w:rsidR="008F3DBE" w:rsidRPr="00A16AE4">
        <w:t>, 133</w:t>
      </w:r>
      <w:r w:rsidR="009003BF" w:rsidRPr="00A16AE4">
        <w:t>-</w:t>
      </w:r>
      <w:r w:rsidR="008F3DBE" w:rsidRPr="00A16AE4">
        <w:t>138.</w:t>
      </w:r>
    </w:p>
    <w:p w:rsidR="008F3DBE" w:rsidRPr="00A16AE4" w:rsidRDefault="00A40C30" w:rsidP="00520A33">
      <w:pPr>
        <w:ind w:left="518" w:hanging="518"/>
      </w:pPr>
      <w:r w:rsidRPr="00A16AE4">
        <w:t>[14]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Matsumoto, T.; Ono, Y.; Kurono, M.; Kuromyja, A.; Nakamura, K.; Bril, V. J. </w:t>
      </w:r>
      <w:r w:rsidR="008F3DBE" w:rsidRPr="00A16AE4">
        <w:rPr>
          <w:i/>
        </w:rPr>
        <w:t>Pharmacol. Sci</w:t>
      </w:r>
      <w:r w:rsidR="008F3DBE" w:rsidRPr="00A16AE4">
        <w:t xml:space="preserve">., </w:t>
      </w:r>
      <w:r w:rsidR="008F3DBE" w:rsidRPr="00A16AE4">
        <w:rPr>
          <w:b/>
        </w:rPr>
        <w:t>2008</w:t>
      </w:r>
      <w:r w:rsidR="008F3DBE" w:rsidRPr="00A16AE4">
        <w:t xml:space="preserve">, </w:t>
      </w:r>
      <w:r w:rsidR="008F3DBE" w:rsidRPr="00A16AE4">
        <w:rPr>
          <w:i/>
        </w:rPr>
        <w:t>107</w:t>
      </w:r>
      <w:r w:rsidR="008F3DBE" w:rsidRPr="00A16AE4">
        <w:t>, 231-237.</w:t>
      </w:r>
    </w:p>
    <w:p w:rsidR="008F3DBE" w:rsidRPr="00A16AE4" w:rsidRDefault="00A40C30" w:rsidP="00520A33">
      <w:pPr>
        <w:ind w:left="518" w:hanging="518"/>
      </w:pPr>
      <w:r w:rsidRPr="00A16AE4">
        <w:t>[15]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Alexiou, P.; Demopoulos, V.J. </w:t>
      </w:r>
      <w:r w:rsidR="008F3DBE" w:rsidRPr="00A16AE4">
        <w:rPr>
          <w:i/>
        </w:rPr>
        <w:t>J. Med. Chem</w:t>
      </w:r>
      <w:r w:rsidR="008F3DBE" w:rsidRPr="00A16AE4">
        <w:t xml:space="preserve">., </w:t>
      </w:r>
      <w:r w:rsidR="008F3DBE" w:rsidRPr="00A16AE4">
        <w:rPr>
          <w:b/>
        </w:rPr>
        <w:t>2010</w:t>
      </w:r>
      <w:r w:rsidR="008F3DBE" w:rsidRPr="00A16AE4">
        <w:t xml:space="preserve">, </w:t>
      </w:r>
      <w:r w:rsidR="008F3DBE" w:rsidRPr="00A16AE4">
        <w:rPr>
          <w:i/>
        </w:rPr>
        <w:t>53</w:t>
      </w:r>
      <w:r w:rsidR="008F3DBE" w:rsidRPr="00A16AE4">
        <w:t>, 7756-7766.</w:t>
      </w:r>
    </w:p>
    <w:p w:rsidR="008F3DBE" w:rsidRPr="00A16AE4" w:rsidRDefault="00A40C30" w:rsidP="00520A33">
      <w:pPr>
        <w:ind w:left="518" w:hanging="518"/>
      </w:pPr>
      <w:r w:rsidRPr="00A16AE4">
        <w:t>[16]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La Motta, C.; Sartini, S.; Mugnaini, L.; Simorini, F.; Taliani, S.; Salerno, S.; Marini, A.M.; Da Settimo, F.; Lavecchia, A.; Novellino, E.; Cantore, M.; Failli, P.; Ciuffi, M. </w:t>
      </w:r>
      <w:r w:rsidR="008F3DBE" w:rsidRPr="00A16AE4">
        <w:rPr>
          <w:i/>
        </w:rPr>
        <w:t>J. Med. Chem</w:t>
      </w:r>
      <w:r w:rsidR="008F3DBE" w:rsidRPr="00A16AE4">
        <w:t xml:space="preserve">., </w:t>
      </w:r>
      <w:r w:rsidR="008F3DBE" w:rsidRPr="00A16AE4">
        <w:rPr>
          <w:b/>
        </w:rPr>
        <w:t>2007</w:t>
      </w:r>
      <w:r w:rsidR="008F3DBE" w:rsidRPr="00A16AE4">
        <w:t xml:space="preserve">, </w:t>
      </w:r>
      <w:r w:rsidR="008F3DBE" w:rsidRPr="00A16AE4">
        <w:rPr>
          <w:i/>
        </w:rPr>
        <w:t>50</w:t>
      </w:r>
      <w:r w:rsidR="008F3DBE" w:rsidRPr="00A16AE4">
        <w:t>, 4917-4927.</w:t>
      </w:r>
    </w:p>
    <w:p w:rsidR="008F3DBE" w:rsidRPr="00A16AE4" w:rsidRDefault="00A40C30" w:rsidP="00520A33">
      <w:pPr>
        <w:ind w:left="518" w:hanging="518"/>
      </w:pPr>
      <w:r w:rsidRPr="00A16AE4">
        <w:t>[17]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Stefek, M.; Prnova, S. M.; Majekova, M.; Rechlin, C.; Heine, A.; Klebe, G. </w:t>
      </w:r>
      <w:r w:rsidR="008F3DBE" w:rsidRPr="00A16AE4">
        <w:rPr>
          <w:i/>
        </w:rPr>
        <w:t>J. Med. Chem</w:t>
      </w:r>
      <w:r w:rsidR="008F3DBE" w:rsidRPr="00A16AE4">
        <w:t xml:space="preserve">., </w:t>
      </w:r>
      <w:r w:rsidR="008F3DBE" w:rsidRPr="00A16AE4">
        <w:rPr>
          <w:b/>
        </w:rPr>
        <w:t>2015</w:t>
      </w:r>
      <w:r w:rsidR="008F3DBE" w:rsidRPr="00A16AE4">
        <w:t xml:space="preserve">, </w:t>
      </w:r>
      <w:r w:rsidR="008F3DBE" w:rsidRPr="00A16AE4">
        <w:rPr>
          <w:i/>
        </w:rPr>
        <w:t>58</w:t>
      </w:r>
      <w:r w:rsidR="008F3DBE" w:rsidRPr="00A16AE4">
        <w:t>, 2649-2657.</w:t>
      </w:r>
    </w:p>
    <w:p w:rsidR="00862F9E" w:rsidRDefault="00635A32" w:rsidP="00520A33">
      <w:pPr>
        <w:ind w:left="518" w:hanging="518"/>
      </w:pPr>
      <w:r w:rsidRPr="00A16AE4">
        <w:t xml:space="preserve">[18] </w:t>
      </w:r>
      <w:r w:rsidR="00862F9E" w:rsidRPr="00862F9E">
        <w:t xml:space="preserve">Hao, X.; </w:t>
      </w:r>
      <w:r w:rsidR="00862F9E" w:rsidRPr="00061412">
        <w:t>Han</w:t>
      </w:r>
      <w:r w:rsidR="00862F9E">
        <w:t>,</w:t>
      </w:r>
      <w:r w:rsidR="00862F9E" w:rsidRPr="00061412">
        <w:t xml:space="preserve"> Z</w:t>
      </w:r>
      <w:r w:rsidR="00862F9E">
        <w:t>.;</w:t>
      </w:r>
      <w:r w:rsidR="00862F9E" w:rsidRPr="00061412">
        <w:t xml:space="preserve"> Ma</w:t>
      </w:r>
      <w:r w:rsidR="00862F9E">
        <w:t>,</w:t>
      </w:r>
      <w:r w:rsidR="00862F9E" w:rsidRPr="00061412">
        <w:t xml:space="preserve"> B</w:t>
      </w:r>
      <w:r w:rsidR="00862F9E">
        <w:t>.;</w:t>
      </w:r>
      <w:r w:rsidR="00862F9E" w:rsidRPr="00061412">
        <w:t xml:space="preserve"> </w:t>
      </w:r>
      <w:r w:rsidR="00862F9E">
        <w:t xml:space="preserve">Zhu, C. </w:t>
      </w:r>
      <w:r w:rsidR="00862F9E" w:rsidRPr="00061412">
        <w:rPr>
          <w:i/>
        </w:rPr>
        <w:t>Eur. J. Med. Chem</w:t>
      </w:r>
      <w:r w:rsidR="00862F9E">
        <w:t xml:space="preserve">. </w:t>
      </w:r>
      <w:r w:rsidR="00862F9E" w:rsidRPr="00061412">
        <w:rPr>
          <w:b/>
        </w:rPr>
        <w:t>2016</w:t>
      </w:r>
      <w:r w:rsidR="00862F9E">
        <w:t xml:space="preserve">, </w:t>
      </w:r>
      <w:r w:rsidR="00862F9E" w:rsidRPr="00061412">
        <w:rPr>
          <w:i/>
        </w:rPr>
        <w:t>121</w:t>
      </w:r>
      <w:r w:rsidR="00862F9E">
        <w:t xml:space="preserve">, </w:t>
      </w:r>
      <w:r w:rsidR="00862F9E" w:rsidRPr="00061412">
        <w:t>308–317.</w:t>
      </w:r>
      <w:r w:rsidR="00862F9E" w:rsidRPr="00A16AE4">
        <w:t xml:space="preserve"> </w:t>
      </w:r>
    </w:p>
    <w:p w:rsidR="008F3DBE" w:rsidRPr="00A16AE4" w:rsidRDefault="00A40C30" w:rsidP="00520A33">
      <w:pPr>
        <w:ind w:left="518" w:hanging="518"/>
      </w:pPr>
      <w:r w:rsidRPr="00A16AE4">
        <w:t>[</w:t>
      </w:r>
      <w:r w:rsidR="00635A32" w:rsidRPr="00A16AE4">
        <w:t>19</w:t>
      </w:r>
      <w:r w:rsidRPr="00A16AE4">
        <w:t>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Hao, X.; Han, Z.; Li, Y.; Li, Ch.; Wang, X.; Zhang, X.; Yang, Q.; Ma, B.; Zhu, Ch. </w:t>
      </w:r>
      <w:r w:rsidR="008F3DBE" w:rsidRPr="00A16AE4">
        <w:rPr>
          <w:i/>
        </w:rPr>
        <w:t>Bioorg. Med. Chem. Lett.</w:t>
      </w:r>
      <w:r w:rsidR="008F3DBE" w:rsidRPr="00A16AE4">
        <w:t xml:space="preserve">, </w:t>
      </w:r>
      <w:r w:rsidR="008F3DBE" w:rsidRPr="00A16AE4">
        <w:rPr>
          <w:b/>
        </w:rPr>
        <w:t>2017</w:t>
      </w:r>
      <w:r w:rsidR="008F3DBE" w:rsidRPr="00A16AE4">
        <w:t xml:space="preserve">, </w:t>
      </w:r>
      <w:r w:rsidR="008F3DBE" w:rsidRPr="00A16AE4">
        <w:rPr>
          <w:i/>
        </w:rPr>
        <w:t>27</w:t>
      </w:r>
      <w:r w:rsidR="008F3DBE" w:rsidRPr="00A16AE4">
        <w:t>, 887-892.</w:t>
      </w:r>
    </w:p>
    <w:p w:rsidR="008F3DBE" w:rsidRPr="00A16AE4" w:rsidRDefault="00A40C30" w:rsidP="00520A33">
      <w:pPr>
        <w:ind w:left="518" w:hanging="518"/>
      </w:pPr>
      <w:r w:rsidRPr="00A16AE4">
        <w:t>[</w:t>
      </w:r>
      <w:r w:rsidR="00635A32" w:rsidRPr="00A16AE4">
        <w:t>20</w:t>
      </w:r>
      <w:r w:rsidRPr="00A16AE4">
        <w:t>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Armarego, W. </w:t>
      </w:r>
      <w:r w:rsidR="008F3DBE" w:rsidRPr="00A16AE4">
        <w:rPr>
          <w:i/>
        </w:rPr>
        <w:t xml:space="preserve">Purifications of Laboratory Chemicals, </w:t>
      </w:r>
      <w:r w:rsidR="008F3DBE" w:rsidRPr="00A16AE4">
        <w:t xml:space="preserve">Buttleworth Heinemann, Burlington </w:t>
      </w:r>
      <w:r w:rsidR="008F3DBE" w:rsidRPr="00A16AE4">
        <w:rPr>
          <w:b/>
        </w:rPr>
        <w:t>2003</w:t>
      </w:r>
      <w:r w:rsidR="008F3DBE" w:rsidRPr="00A16AE4">
        <w:t>.</w:t>
      </w:r>
    </w:p>
    <w:p w:rsidR="008F3DBE" w:rsidRPr="00A16AE4" w:rsidRDefault="00A40C30" w:rsidP="00520A33">
      <w:pPr>
        <w:ind w:left="518" w:hanging="518"/>
      </w:pPr>
      <w:r w:rsidRPr="00A16AE4">
        <w:t>[</w:t>
      </w:r>
      <w:r w:rsidR="00635A32" w:rsidRPr="00A16AE4">
        <w:t>21</w:t>
      </w:r>
      <w:r w:rsidRPr="00A16AE4">
        <w:t>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Hlaváč, J.; Buchtík, R.; Slouka, J.; Hradil, P.; Wiedermannova, I. </w:t>
      </w:r>
      <w:r w:rsidR="008F3DBE" w:rsidRPr="00A16AE4">
        <w:rPr>
          <w:i/>
        </w:rPr>
        <w:t>Arkivoc</w:t>
      </w:r>
      <w:r w:rsidR="008F3DBE" w:rsidRPr="00A16AE4">
        <w:t xml:space="preserve">, </w:t>
      </w:r>
      <w:r w:rsidR="008F3DBE" w:rsidRPr="00A16AE4">
        <w:rPr>
          <w:b/>
        </w:rPr>
        <w:t>2003</w:t>
      </w:r>
      <w:r w:rsidR="008F3DBE" w:rsidRPr="00A16AE4">
        <w:t>, 22-28.</w:t>
      </w:r>
    </w:p>
    <w:p w:rsidR="008F3DBE" w:rsidRPr="00A16AE4" w:rsidRDefault="00A40C30" w:rsidP="00520A33">
      <w:pPr>
        <w:ind w:left="518" w:hanging="518"/>
      </w:pPr>
      <w:r w:rsidRPr="00A16AE4">
        <w:t>[</w:t>
      </w:r>
      <w:r w:rsidR="00635A32" w:rsidRPr="00A16AE4">
        <w:t>22</w:t>
      </w:r>
      <w:r w:rsidRPr="00A16AE4">
        <w:t>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Seifi, M.; Sheibani, H. </w:t>
      </w:r>
      <w:r w:rsidR="008F3DBE" w:rsidRPr="00A16AE4">
        <w:rPr>
          <w:i/>
        </w:rPr>
        <w:t>Lett. Org. Chem</w:t>
      </w:r>
      <w:r w:rsidR="008F3DBE" w:rsidRPr="00A16AE4">
        <w:t xml:space="preserve">. </w:t>
      </w:r>
      <w:r w:rsidR="008F3DBE" w:rsidRPr="00A16AE4">
        <w:rPr>
          <w:b/>
        </w:rPr>
        <w:t>2013</w:t>
      </w:r>
      <w:r w:rsidR="008F3DBE" w:rsidRPr="00A16AE4">
        <w:t xml:space="preserve">, </w:t>
      </w:r>
      <w:r w:rsidR="008F3DBE" w:rsidRPr="00A16AE4">
        <w:rPr>
          <w:i/>
        </w:rPr>
        <w:t>10</w:t>
      </w:r>
      <w:r w:rsidR="008F3DBE" w:rsidRPr="00A16AE4">
        <w:t>, 478-481.</w:t>
      </w:r>
    </w:p>
    <w:p w:rsidR="008F3DBE" w:rsidRPr="00A16AE4" w:rsidRDefault="00A40C30" w:rsidP="00520A33">
      <w:pPr>
        <w:ind w:left="518" w:hanging="518"/>
      </w:pPr>
      <w:r w:rsidRPr="00A16AE4">
        <w:t>[</w:t>
      </w:r>
      <w:r w:rsidR="00635A32" w:rsidRPr="00A16AE4">
        <w:t>23</w:t>
      </w:r>
      <w:r w:rsidRPr="00A16AE4">
        <w:t>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Tomchin, A.B.; Joffe, I.S. </w:t>
      </w:r>
      <w:r w:rsidR="008F3DBE" w:rsidRPr="00A16AE4">
        <w:rPr>
          <w:i/>
        </w:rPr>
        <w:t>Zh. Org. Khim</w:t>
      </w:r>
      <w:r w:rsidR="008F3DBE" w:rsidRPr="00A16AE4">
        <w:t xml:space="preserve">. </w:t>
      </w:r>
      <w:r w:rsidR="008F3DBE" w:rsidRPr="00A16AE4">
        <w:rPr>
          <w:b/>
        </w:rPr>
        <w:t>1972</w:t>
      </w:r>
      <w:r w:rsidR="008F3DBE" w:rsidRPr="00A16AE4">
        <w:t xml:space="preserve">, </w:t>
      </w:r>
      <w:r w:rsidR="008F3DBE" w:rsidRPr="00A16AE4">
        <w:rPr>
          <w:i/>
        </w:rPr>
        <w:t>8</w:t>
      </w:r>
      <w:r w:rsidR="008F3DBE" w:rsidRPr="00A16AE4">
        <w:t>, 1779.</w:t>
      </w:r>
    </w:p>
    <w:p w:rsidR="008F3DBE" w:rsidRPr="00A16AE4" w:rsidRDefault="00A40C30" w:rsidP="00520A33">
      <w:pPr>
        <w:ind w:left="518" w:hanging="518"/>
      </w:pPr>
      <w:r w:rsidRPr="00A16AE4">
        <w:t>[</w:t>
      </w:r>
      <w:r w:rsidR="00635A32" w:rsidRPr="00A16AE4">
        <w:t>24</w:t>
      </w:r>
      <w:r w:rsidRPr="00A16AE4">
        <w:t>]</w:t>
      </w:r>
      <w:r w:rsidRPr="00A16AE4">
        <w:rPr>
          <w:rFonts w:ascii="Calibri" w:hAnsi="Calibri" w:cs="Calibri"/>
        </w:rPr>
        <w:t xml:space="preserve"> </w:t>
      </w:r>
      <w:r w:rsidR="008F3DBE" w:rsidRPr="00A16AE4">
        <w:t xml:space="preserve">Tomchin, A.B.; Joffe, I. S. </w:t>
      </w:r>
      <w:r w:rsidR="008F3DBE" w:rsidRPr="00A16AE4">
        <w:rPr>
          <w:i/>
        </w:rPr>
        <w:t>J. Gen. Chem</w:t>
      </w:r>
      <w:r w:rsidR="008F3DBE" w:rsidRPr="00A16AE4">
        <w:t xml:space="preserve">. </w:t>
      </w:r>
      <w:r w:rsidR="008F3DBE" w:rsidRPr="00A16AE4">
        <w:rPr>
          <w:b/>
        </w:rPr>
        <w:t>1970</w:t>
      </w:r>
      <w:r w:rsidR="008F3DBE" w:rsidRPr="00A16AE4">
        <w:t xml:space="preserve">, </w:t>
      </w:r>
      <w:r w:rsidR="008F3DBE" w:rsidRPr="00A16AE4">
        <w:rPr>
          <w:i/>
        </w:rPr>
        <w:t>40</w:t>
      </w:r>
      <w:r w:rsidR="008F3DBE" w:rsidRPr="00A16AE4">
        <w:t>, 838-859.</w:t>
      </w:r>
    </w:p>
    <w:p w:rsidR="008F3DBE" w:rsidRPr="00BB16B1" w:rsidRDefault="00635A32" w:rsidP="00520A33">
      <w:pPr>
        <w:ind w:left="518" w:hanging="518"/>
      </w:pPr>
      <w:r w:rsidRPr="00BB16B1">
        <w:t>[25</w:t>
      </w:r>
      <w:r w:rsidR="002C7427" w:rsidRPr="00BB16B1">
        <w:t xml:space="preserve">] </w:t>
      </w:r>
      <w:hyperlink r:id="rId101" w:history="1">
        <w:r w:rsidR="002C7427" w:rsidRPr="00A16AE4">
          <w:rPr>
            <w:rStyle w:val="Hyperlink"/>
            <w:bCs/>
            <w:color w:val="000000" w:themeColor="text1"/>
            <w:szCs w:val="24"/>
            <w:u w:val="none"/>
            <w:shd w:val="clear" w:color="auto" w:fill="FFFFFF"/>
          </w:rPr>
          <w:t>Wiberg, K.B.</w:t>
        </w:r>
      </w:hyperlink>
      <w:r w:rsidR="002C7427" w:rsidRPr="00A16AE4">
        <w:rPr>
          <w:bCs/>
          <w:color w:val="000000" w:themeColor="text1"/>
          <w:szCs w:val="24"/>
          <w:shd w:val="clear" w:color="auto" w:fill="FFFFFF"/>
        </w:rPr>
        <w:t>;</w:t>
      </w:r>
      <w:r w:rsidR="002C7427" w:rsidRPr="00A16AE4">
        <w:rPr>
          <w:rStyle w:val="apple-converted-space"/>
          <w:bCs/>
          <w:color w:val="000000" w:themeColor="text1"/>
          <w:szCs w:val="24"/>
          <w:shd w:val="clear" w:color="auto" w:fill="FFFFFF"/>
        </w:rPr>
        <w:t> </w:t>
      </w:r>
      <w:hyperlink r:id="rId102" w:history="1">
        <w:r w:rsidR="002C7427" w:rsidRPr="00A16AE4">
          <w:rPr>
            <w:rStyle w:val="Hyperlink"/>
            <w:bCs/>
            <w:color w:val="000000" w:themeColor="text1"/>
            <w:szCs w:val="24"/>
            <w:u w:val="none"/>
            <w:shd w:val="clear" w:color="auto" w:fill="FFFFFF"/>
          </w:rPr>
          <w:t>Waldron, R.F</w:t>
        </w:r>
      </w:hyperlink>
      <w:r w:rsidR="002C7427" w:rsidRPr="00A16AE4">
        <w:rPr>
          <w:bCs/>
          <w:color w:val="000000" w:themeColor="text1"/>
          <w:szCs w:val="24"/>
          <w:shd w:val="clear" w:color="auto" w:fill="FFFFFF"/>
        </w:rPr>
        <w:t xml:space="preserve">. </w:t>
      </w:r>
      <w:r w:rsidR="002C7427" w:rsidRPr="00A16AE4">
        <w:rPr>
          <w:bCs/>
          <w:i/>
          <w:color w:val="000000" w:themeColor="text1"/>
          <w:szCs w:val="24"/>
          <w:shd w:val="clear" w:color="auto" w:fill="FFFFFF"/>
        </w:rPr>
        <w:t>J. Am. Chem. Soc.</w:t>
      </w:r>
      <w:r w:rsidR="002C7427" w:rsidRPr="00A16AE4">
        <w:rPr>
          <w:bCs/>
          <w:color w:val="000000" w:themeColor="text1"/>
          <w:szCs w:val="24"/>
          <w:shd w:val="clear" w:color="auto" w:fill="FFFFFF"/>
        </w:rPr>
        <w:t xml:space="preserve"> </w:t>
      </w:r>
      <w:r w:rsidR="002C7427" w:rsidRPr="00A16AE4">
        <w:rPr>
          <w:b/>
          <w:bCs/>
          <w:color w:val="000000" w:themeColor="text1"/>
          <w:szCs w:val="24"/>
          <w:shd w:val="clear" w:color="auto" w:fill="FFFFFF"/>
        </w:rPr>
        <w:t>1991</w:t>
      </w:r>
      <w:r w:rsidR="002C7427" w:rsidRPr="00A16AE4">
        <w:rPr>
          <w:bCs/>
          <w:color w:val="000000" w:themeColor="text1"/>
          <w:szCs w:val="24"/>
          <w:shd w:val="clear" w:color="auto" w:fill="FFFFFF"/>
        </w:rPr>
        <w:t xml:space="preserve">, </w:t>
      </w:r>
      <w:r w:rsidR="002C7427" w:rsidRPr="00A16AE4">
        <w:rPr>
          <w:bCs/>
          <w:i/>
          <w:color w:val="000000" w:themeColor="text1"/>
          <w:szCs w:val="24"/>
          <w:shd w:val="clear" w:color="auto" w:fill="FFFFFF"/>
        </w:rPr>
        <w:t>113</w:t>
      </w:r>
      <w:r w:rsidR="002C7427" w:rsidRPr="00A16AE4">
        <w:rPr>
          <w:bCs/>
          <w:color w:val="000000" w:themeColor="text1"/>
          <w:szCs w:val="24"/>
          <w:shd w:val="clear" w:color="auto" w:fill="FFFFFF"/>
        </w:rPr>
        <w:t xml:space="preserve">, </w:t>
      </w:r>
      <w:r w:rsidR="002C7427" w:rsidRPr="00A16AE4">
        <w:rPr>
          <w:color w:val="181818"/>
          <w:szCs w:val="24"/>
          <w:shd w:val="clear" w:color="auto" w:fill="FFFFFF"/>
        </w:rPr>
        <w:t>7697</w:t>
      </w:r>
      <w:r w:rsidR="009003BF" w:rsidRPr="00A16AE4">
        <w:rPr>
          <w:color w:val="181818"/>
          <w:szCs w:val="24"/>
          <w:shd w:val="clear" w:color="auto" w:fill="FFFFFF"/>
        </w:rPr>
        <w:t>-</w:t>
      </w:r>
      <w:r w:rsidR="002C7427" w:rsidRPr="00A16AE4">
        <w:rPr>
          <w:color w:val="181818"/>
          <w:szCs w:val="24"/>
          <w:shd w:val="clear" w:color="auto" w:fill="FFFFFF"/>
        </w:rPr>
        <w:t>7705.</w:t>
      </w:r>
    </w:p>
    <w:p w:rsidR="000F5B5A" w:rsidRPr="00A16AE4" w:rsidRDefault="000F5B5A" w:rsidP="003647FC">
      <w:pPr>
        <w:rPr>
          <w:rFonts w:eastAsia="Times New Roman"/>
          <w:lang w:eastAsia="sk-SK"/>
        </w:rPr>
      </w:pPr>
      <w:r w:rsidRPr="00A16AE4">
        <w:br w:type="page"/>
      </w:r>
    </w:p>
    <w:p w:rsidR="00B26A41" w:rsidRPr="00A16AE4" w:rsidRDefault="001A6246" w:rsidP="00B26A41">
      <w:pPr>
        <w:pStyle w:val="Heading1"/>
      </w:pPr>
      <w:bookmarkStart w:id="42" w:name="_Toc483215287"/>
      <w:r>
        <w:t>13</w:t>
      </w:r>
      <w:r w:rsidR="00B26A41" w:rsidRPr="00A16AE4">
        <w:tab/>
        <w:t>Prílohy</w:t>
      </w:r>
      <w:bookmarkEnd w:id="42"/>
    </w:p>
    <w:p w:rsidR="00B26A41" w:rsidRPr="00A16AE4" w:rsidRDefault="00B26A41" w:rsidP="00B26A41"/>
    <w:p w:rsidR="00282A14" w:rsidRPr="00A16AE4" w:rsidRDefault="001A6246" w:rsidP="00282A14">
      <w:pPr>
        <w:pStyle w:val="Heading2"/>
      </w:pPr>
      <w:bookmarkStart w:id="43" w:name="_Toc483215288"/>
      <w:r>
        <w:t>13</w:t>
      </w:r>
      <w:r w:rsidR="00282A14" w:rsidRPr="00A16AE4">
        <w:t>.1</w:t>
      </w:r>
      <w:r w:rsidR="00282A14" w:rsidRPr="00A16AE4">
        <w:tab/>
        <w:t>Zlúčenina 11</w:t>
      </w:r>
      <w:bookmarkEnd w:id="43"/>
      <w:r w:rsidR="00282A14" w:rsidRPr="00A16AE4">
        <w:t xml:space="preserve"> </w:t>
      </w:r>
    </w:p>
    <w:p w:rsidR="00282A14" w:rsidRPr="00A16AE4" w:rsidRDefault="00165AD8" w:rsidP="00085E1B">
      <w:pPr>
        <w:jc w:val="left"/>
      </w:pPr>
      <w:r w:rsidRPr="003755DA">
        <w:object w:dxaOrig="4821" w:dyaOrig="4656">
          <v:shape id="_x0000_i1069" type="#_x0000_t75" style="width:207pt;height:199.8pt" o:ole="">
            <v:imagedata r:id="rId63" o:title=""/>
          </v:shape>
          <o:OLEObject Type="Embed" ProgID="ChemDraw.Document.6.0" ShapeID="_x0000_i1069" DrawAspect="Content" ObjectID="_1556974232" r:id="rId103"/>
        </w:object>
      </w:r>
      <w:r w:rsidR="009B37B5" w:rsidRPr="003B2581">
        <w:object w:dxaOrig="3998" w:dyaOrig="4824">
          <v:shape id="_x0000_i1070" type="#_x0000_t75" style="width:165.6pt;height:201.6pt" o:ole="">
            <v:imagedata r:id="rId104" o:title=""/>
          </v:shape>
          <o:OLEObject Type="Embed" ProgID="ChemDraw.Document.6.0" ShapeID="_x0000_i1070" DrawAspect="Content" ObjectID="_1556974233" r:id="rId105"/>
        </w:object>
      </w:r>
    </w:p>
    <w:p w:rsidR="00EC2082" w:rsidRPr="00A16AE4" w:rsidRDefault="00EC2082" w:rsidP="00085E1B">
      <w:pPr>
        <w:jc w:val="left"/>
      </w:pPr>
    </w:p>
    <w:p w:rsidR="00EC2082" w:rsidRPr="00A16AE4" w:rsidRDefault="00EC2082" w:rsidP="00EC2082">
      <w:pPr>
        <w:keepNext/>
        <w:jc w:val="left"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345690"/>
            <wp:effectExtent l="0" t="0" r="190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H 10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082" w:rsidRPr="00A16AE4" w:rsidRDefault="00ED74D6" w:rsidP="00EC2082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 13</w:t>
      </w:r>
      <w:r w:rsidR="00EC2082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EC2082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EC2082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</w:t>
      </w:r>
      <w:r w:rsidR="00EC2082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H-NMR </w:t>
      </w:r>
      <w:r w:rsidR="0023789E" w:rsidRPr="00BB16B1">
        <w:rPr>
          <w:rFonts w:ascii="Times New Roman" w:hAnsi="Times New Roman" w:cs="Times New Roman"/>
          <w:i w:val="0"/>
          <w:color w:val="000000" w:themeColor="text1"/>
        </w:rPr>
        <w:t>(300 MHz, DMSO</w:t>
      </w:r>
      <w:r w:rsidR="0023789E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23789E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23789E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23789E" w:rsidRPr="00BB16B1">
        <w:rPr>
          <w:rFonts w:ascii="Times New Roman" w:hAnsi="Times New Roman" w:cs="Times New Roman"/>
          <w:i w:val="0"/>
          <w:color w:val="000000" w:themeColor="text1"/>
        </w:rPr>
        <w:t>, LS-027-17)</w:t>
      </w:r>
      <w:r w:rsidR="0023789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EC2082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="00EC2082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11</w:t>
      </w:r>
      <w:r w:rsidR="00EC2082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085E1B" w:rsidRPr="00A16AE4" w:rsidRDefault="00085E1B" w:rsidP="00085E1B">
      <w:pPr>
        <w:jc w:val="left"/>
      </w:pPr>
    </w:p>
    <w:p w:rsidR="00EC2082" w:rsidRPr="00A16AE4" w:rsidRDefault="00085E1B" w:rsidP="00EC2082">
      <w:pPr>
        <w:keepNext/>
        <w:jc w:val="left"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261809"/>
            <wp:effectExtent l="19050" t="19050" r="20955" b="247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26180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085E1B" w:rsidRPr="00A16AE4" w:rsidRDefault="00EC2082" w:rsidP="00EC2082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585877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4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13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C-NMR </w:t>
      </w:r>
      <w:r w:rsidR="00BB16B1">
        <w:rPr>
          <w:rFonts w:ascii="Times New Roman" w:hAnsi="Times New Roman" w:cs="Times New Roman"/>
          <w:i w:val="0"/>
          <w:color w:val="000000" w:themeColor="text1"/>
        </w:rPr>
        <w:t>(150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 xml:space="preserve"> MHz, DMSO</w:t>
      </w:r>
      <w:r w:rsidR="00BB16B1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BB16B1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BB16B1">
        <w:rPr>
          <w:rFonts w:ascii="Times New Roman" w:hAnsi="Times New Roman" w:cs="Times New Roman"/>
          <w:i w:val="0"/>
          <w:color w:val="000000" w:themeColor="text1"/>
        </w:rPr>
        <w:t>, LS-027C-17</w:t>
      </w:r>
      <w:r w:rsidR="0023789E" w:rsidRPr="00BB16B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)</w:t>
      </w:r>
      <w:r w:rsidR="0023789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11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282A14" w:rsidRPr="00A16AE4" w:rsidRDefault="00282A14" w:rsidP="00282A14"/>
    <w:p w:rsidR="00282A14" w:rsidRPr="00A16AE4" w:rsidRDefault="001A6246" w:rsidP="00282A14">
      <w:pPr>
        <w:pStyle w:val="Heading2"/>
      </w:pPr>
      <w:bookmarkStart w:id="44" w:name="_Toc483215289"/>
      <w:r>
        <w:t>13</w:t>
      </w:r>
      <w:r w:rsidR="00282A14" w:rsidRPr="00A16AE4">
        <w:t>.2</w:t>
      </w:r>
      <w:r w:rsidR="00282A14" w:rsidRPr="00A16AE4">
        <w:tab/>
        <w:t>Zlúčenina 12</w:t>
      </w:r>
      <w:bookmarkEnd w:id="44"/>
    </w:p>
    <w:p w:rsidR="00282A14" w:rsidRPr="00A16AE4" w:rsidRDefault="00282A14" w:rsidP="00282A14"/>
    <w:p w:rsidR="00282A14" w:rsidRPr="00A16AE4" w:rsidRDefault="00EC2082" w:rsidP="00085E1B">
      <w:pPr>
        <w:jc w:val="left"/>
      </w:pPr>
      <w:r w:rsidRPr="00912F78">
        <w:object w:dxaOrig="5601" w:dyaOrig="4480">
          <v:shape id="_x0000_i1071" type="#_x0000_t75" style="width:252pt;height:201.6pt" o:ole="">
            <v:imagedata r:id="rId108" o:title=""/>
          </v:shape>
          <o:OLEObject Type="Embed" ProgID="ChemDraw.Document.6.0" ShapeID="_x0000_i1071" DrawAspect="Content" ObjectID="_1556974234" r:id="rId109"/>
        </w:object>
      </w:r>
      <w:r w:rsidR="00085E1B" w:rsidRPr="00A16AE4">
        <w:t xml:space="preserve"> </w:t>
      </w:r>
      <w:r w:rsidR="0023789E" w:rsidRPr="00912F78">
        <w:object w:dxaOrig="3667" w:dyaOrig="4824">
          <v:shape id="_x0000_i1072" type="#_x0000_t75" style="width:149.4pt;height:201.6pt" o:ole="">
            <v:imagedata r:id="rId110" o:title=""/>
          </v:shape>
          <o:OLEObject Type="Embed" ProgID="ChemDraw.Document.6.0" ShapeID="_x0000_i1072" DrawAspect="Content" ObjectID="_1556974235" r:id="rId111"/>
        </w:object>
      </w:r>
    </w:p>
    <w:p w:rsidR="00EC2082" w:rsidRPr="00A16AE4" w:rsidRDefault="00EC2082" w:rsidP="00085E1B">
      <w:pPr>
        <w:jc w:val="left"/>
      </w:pPr>
    </w:p>
    <w:p w:rsidR="00585877" w:rsidRPr="00A16AE4" w:rsidRDefault="00585877" w:rsidP="00585877">
      <w:pPr>
        <w:keepNext/>
        <w:jc w:val="left"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369185"/>
            <wp:effectExtent l="19050" t="19050" r="20955" b="1206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H 12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369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2082" w:rsidRPr="00A16AE4" w:rsidRDefault="00585877" w:rsidP="00585877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5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H-NMR</w:t>
      </w:r>
      <w:r w:rsidR="0023789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>(300 MHz, DMSO</w:t>
      </w:r>
      <w:r w:rsidR="00BB16B1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BB16B1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BB16B1">
        <w:rPr>
          <w:rFonts w:ascii="Times New Roman" w:hAnsi="Times New Roman" w:cs="Times New Roman"/>
          <w:i w:val="0"/>
          <w:color w:val="000000" w:themeColor="text1"/>
        </w:rPr>
        <w:t>, LS-031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BB16B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12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1C295A" w:rsidRPr="00A16AE4" w:rsidRDefault="001C295A" w:rsidP="00085E1B">
      <w:pPr>
        <w:jc w:val="left"/>
      </w:pPr>
    </w:p>
    <w:p w:rsidR="00585877" w:rsidRPr="00A16AE4" w:rsidRDefault="001C295A" w:rsidP="00585877">
      <w:pPr>
        <w:keepNext/>
        <w:jc w:val="left"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127024"/>
            <wp:effectExtent l="19050" t="19050" r="20955" b="260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12702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</wp:inline>
        </w:drawing>
      </w:r>
    </w:p>
    <w:p w:rsidR="001C295A" w:rsidRPr="00A16AE4" w:rsidRDefault="00585877" w:rsidP="00585877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6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13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C-NMR </w:t>
      </w:r>
      <w:r w:rsidR="0023789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>(</w:t>
      </w:r>
      <w:r w:rsidR="00BB16B1">
        <w:rPr>
          <w:rFonts w:ascii="Times New Roman" w:hAnsi="Times New Roman" w:cs="Times New Roman"/>
          <w:i w:val="0"/>
          <w:color w:val="000000" w:themeColor="text1"/>
        </w:rPr>
        <w:t>150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 xml:space="preserve"> MHz, DMSO</w:t>
      </w:r>
      <w:r w:rsidR="00BB16B1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BB16B1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BB16B1">
        <w:rPr>
          <w:rFonts w:ascii="Times New Roman" w:hAnsi="Times New Roman" w:cs="Times New Roman"/>
          <w:i w:val="0"/>
          <w:color w:val="000000" w:themeColor="text1"/>
        </w:rPr>
        <w:t>, LS-028C</w:t>
      </w:r>
      <w:r w:rsidR="00BB16B1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BB16B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12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AF19AC" w:rsidRPr="00A16AE4" w:rsidRDefault="00AF19AC" w:rsidP="00282A14">
      <w:pPr>
        <w:jc w:val="center"/>
      </w:pPr>
    </w:p>
    <w:p w:rsidR="00585877" w:rsidRPr="00A16AE4" w:rsidRDefault="00A504D1" w:rsidP="00585877">
      <w:pPr>
        <w:keepNext/>
        <w:jc w:val="center"/>
      </w:pPr>
      <w:bookmarkStart w:id="45" w:name="_GoBack"/>
      <w:r>
        <w:rPr>
          <w:noProof/>
          <w:lang w:val="en-GB" w:eastAsia="en-GB"/>
        </w:rPr>
        <w:drawing>
          <wp:inline distT="0" distB="0" distL="0" distR="0">
            <wp:extent cx="5579745" cy="296989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:rsidR="00AF19AC" w:rsidRPr="00A16AE4" w:rsidRDefault="00585877" w:rsidP="00585877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7</w:t>
      </w:r>
      <w:r w:rsidR="00F333BA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F333BA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3E47FC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IR</w:t>
      </w:r>
      <w:r w:rsidR="00F333BA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23789E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(solid, cm</w:t>
      </w:r>
      <w:r w:rsidR="0023789E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-1</w:t>
      </w:r>
      <w:r w:rsidR="0023789E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) </w:t>
      </w:r>
      <w:r w:rsidR="00F333BA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spektrum látky</w:t>
      </w:r>
      <w:r w:rsidR="00F333BA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F333BA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12</w:t>
      </w:r>
      <w:r w:rsidR="00F333BA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  <w:r w:rsidR="0023789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</w:p>
    <w:p w:rsidR="00AF19AC" w:rsidRPr="00A16AE4" w:rsidRDefault="00AF19AC" w:rsidP="00F333BA"/>
    <w:p w:rsidR="00F333BA" w:rsidRPr="00A16AE4" w:rsidRDefault="00AF19AC" w:rsidP="00F333BA">
      <w:pPr>
        <w:keepNext/>
        <w:jc w:val="center"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983614"/>
            <wp:effectExtent l="0" t="0" r="1905" b="7620"/>
            <wp:docPr id="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9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AC" w:rsidRPr="00A16AE4" w:rsidRDefault="00F333BA" w:rsidP="00F333B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8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MS </w:t>
      </w:r>
      <w:r w:rsidR="00BB57A4" w:rsidRPr="00BB57A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</w:t>
      </w:r>
      <w:r w:rsidR="00BB57A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MM-ESI +APCl m/z): 202.9 [M-H]</w:t>
      </w:r>
      <w:r w:rsidR="00BB57A4" w:rsidRPr="00BB57A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</w:t>
      </w:r>
      <w:r w:rsidR="00BB57A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12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3727DE" w:rsidRDefault="003727DE">
      <w:pPr>
        <w:spacing w:after="160" w:line="259" w:lineRule="auto"/>
        <w:jc w:val="left"/>
        <w:rPr>
          <w:rFonts w:eastAsiaTheme="majorEastAsia" w:cstheme="majorBidi"/>
          <w:b/>
          <w:color w:val="5B9BD5" w:themeColor="accent1"/>
          <w:sz w:val="28"/>
          <w:szCs w:val="26"/>
        </w:rPr>
      </w:pPr>
      <w:r>
        <w:br w:type="page"/>
      </w:r>
    </w:p>
    <w:p w:rsidR="00282A14" w:rsidRPr="00A16AE4" w:rsidRDefault="001A6246" w:rsidP="00282A14">
      <w:pPr>
        <w:pStyle w:val="Heading2"/>
      </w:pPr>
      <w:bookmarkStart w:id="46" w:name="_Toc483215290"/>
      <w:r>
        <w:t>13</w:t>
      </w:r>
      <w:r w:rsidR="00282A14" w:rsidRPr="00A16AE4">
        <w:t>.3</w:t>
      </w:r>
      <w:r w:rsidR="00282A14" w:rsidRPr="00A16AE4">
        <w:tab/>
        <w:t>Zlúčenina 13</w:t>
      </w:r>
      <w:bookmarkEnd w:id="46"/>
    </w:p>
    <w:p w:rsidR="00282A14" w:rsidRPr="00A16AE4" w:rsidRDefault="00282A14" w:rsidP="00282A14"/>
    <w:p w:rsidR="00282A14" w:rsidRPr="00A16AE4" w:rsidRDefault="009B37B5" w:rsidP="002B1CDA">
      <w:pPr>
        <w:jc w:val="left"/>
      </w:pPr>
      <w:r w:rsidRPr="003755DA">
        <w:object w:dxaOrig="5015" w:dyaOrig="4583">
          <v:shape id="_x0000_i1073" type="#_x0000_t75" style="width:208.8pt;height:194.4pt" o:ole="">
            <v:imagedata r:id="rId116" o:title=""/>
          </v:shape>
          <o:OLEObject Type="Embed" ProgID="ChemDraw.Document.6.0" ShapeID="_x0000_i1073" DrawAspect="Content" ObjectID="_1556974236" r:id="rId117"/>
        </w:object>
      </w:r>
      <w:r w:rsidR="002B1CDA" w:rsidRPr="00A16AE4">
        <w:t xml:space="preserve"> </w:t>
      </w:r>
      <w:r w:rsidR="003727DE" w:rsidRPr="003755DA">
        <w:object w:dxaOrig="4432" w:dyaOrig="4495">
          <v:shape id="_x0000_i1074" type="#_x0000_t75" style="width:192.6pt;height:192.6pt" o:ole="">
            <v:imagedata r:id="rId118" o:title=""/>
          </v:shape>
          <o:OLEObject Type="Embed" ProgID="ChemDraw.Document.6.0" ShapeID="_x0000_i1074" DrawAspect="Content" ObjectID="_1556974237" r:id="rId119"/>
        </w:object>
      </w:r>
    </w:p>
    <w:p w:rsidR="002B1CDA" w:rsidRPr="00A16AE4" w:rsidRDefault="002B1CDA" w:rsidP="002B1CDA">
      <w:pPr>
        <w:jc w:val="left"/>
      </w:pPr>
    </w:p>
    <w:p w:rsidR="000317B9" w:rsidRPr="00A16AE4" w:rsidRDefault="009501BD" w:rsidP="000317B9">
      <w:pPr>
        <w:keepNext/>
        <w:jc w:val="left"/>
      </w:pPr>
      <w:r w:rsidRPr="003755DA">
        <w:rPr>
          <w:noProof/>
          <w:lang w:val="en-GB" w:eastAsia="en-GB"/>
        </w:rPr>
        <w:drawing>
          <wp:inline distT="0" distB="0" distL="0" distR="0">
            <wp:extent cx="5574030" cy="2250440"/>
            <wp:effectExtent l="19050" t="19050" r="26670" b="165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250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71B71" w:rsidRPr="00A16AE4" w:rsidRDefault="000317B9" w:rsidP="000317B9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19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H-NMR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(300 MHz, DMSO</w:t>
      </w:r>
      <w:r w:rsidR="00D51BDE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D51BDE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D51BDE">
        <w:rPr>
          <w:rFonts w:ascii="Times New Roman" w:hAnsi="Times New Roman" w:cs="Times New Roman"/>
          <w:i w:val="0"/>
          <w:color w:val="000000" w:themeColor="text1"/>
        </w:rPr>
        <w:t>, LS-029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D51BD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13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0317B9" w:rsidRPr="00A16AE4" w:rsidRDefault="000317B9" w:rsidP="002B1CDA">
      <w:pPr>
        <w:jc w:val="left"/>
      </w:pPr>
    </w:p>
    <w:p w:rsidR="000317B9" w:rsidRPr="00A16AE4" w:rsidRDefault="000317B9" w:rsidP="002B1CDA">
      <w:pPr>
        <w:jc w:val="left"/>
      </w:pPr>
    </w:p>
    <w:p w:rsidR="000317B9" w:rsidRPr="00A16AE4" w:rsidRDefault="002B1CDA" w:rsidP="000317B9">
      <w:pPr>
        <w:keepNext/>
        <w:jc w:val="left"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1965158"/>
            <wp:effectExtent l="19050" t="19050" r="20955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965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1CDA" w:rsidRPr="00A16AE4" w:rsidRDefault="000317B9" w:rsidP="000317B9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20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13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C-NMR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(</w:t>
      </w:r>
      <w:r w:rsidR="00D51BDE">
        <w:rPr>
          <w:rFonts w:ascii="Times New Roman" w:hAnsi="Times New Roman" w:cs="Times New Roman"/>
          <w:i w:val="0"/>
          <w:color w:val="000000" w:themeColor="text1"/>
        </w:rPr>
        <w:t>75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 xml:space="preserve"> MHz, DMSO</w:t>
      </w:r>
      <w:r w:rsidR="00D51BDE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D51BDE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D51BDE">
        <w:rPr>
          <w:rFonts w:ascii="Times New Roman" w:hAnsi="Times New Roman" w:cs="Times New Roman"/>
          <w:i w:val="0"/>
          <w:color w:val="000000" w:themeColor="text1"/>
        </w:rPr>
        <w:t>, MM-193C-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17)</w:t>
      </w:r>
      <w:r w:rsidR="00D51BD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13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2B1CDA" w:rsidRPr="00A16AE4" w:rsidRDefault="002B1CDA" w:rsidP="002B1CDA">
      <w:pPr>
        <w:jc w:val="left"/>
      </w:pPr>
    </w:p>
    <w:p w:rsidR="000317B9" w:rsidRPr="00A16AE4" w:rsidRDefault="002B1CDA" w:rsidP="000317B9">
      <w:pPr>
        <w:keepNext/>
        <w:jc w:val="left"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983614"/>
            <wp:effectExtent l="0" t="0" r="1905" b="762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9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DA" w:rsidRPr="00A16AE4" w:rsidRDefault="000317B9" w:rsidP="000317B9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21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MS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BD13EF" w:rsidRP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</w:t>
      </w:r>
      <w:r w:rsid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MM-ESI +APCl m/z): 184.9 [M-H]</w:t>
      </w:r>
      <w:r w:rsidR="00BD13EF" w:rsidRPr="00BD13E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</w:t>
      </w:r>
      <w:r w:rsid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13</w:t>
      </w:r>
      <w:r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282A14" w:rsidRPr="00A16AE4" w:rsidRDefault="00282A14" w:rsidP="00282A14"/>
    <w:p w:rsidR="00282A14" w:rsidRPr="00A16AE4" w:rsidRDefault="001A6246" w:rsidP="00282A14">
      <w:pPr>
        <w:pStyle w:val="Heading2"/>
      </w:pPr>
      <w:bookmarkStart w:id="47" w:name="_Toc483215291"/>
      <w:r>
        <w:t>13</w:t>
      </w:r>
      <w:r w:rsidR="00282A14" w:rsidRPr="00A16AE4">
        <w:t>.4</w:t>
      </w:r>
      <w:r w:rsidR="00282A14" w:rsidRPr="00A16AE4">
        <w:tab/>
        <w:t>Zlúčenina 14a</w:t>
      </w:r>
      <w:bookmarkEnd w:id="47"/>
      <w:r w:rsidR="00282A14" w:rsidRPr="00A16AE4">
        <w:t xml:space="preserve"> </w:t>
      </w:r>
    </w:p>
    <w:p w:rsidR="00282A14" w:rsidRPr="00A16AE4" w:rsidRDefault="00282A14" w:rsidP="00282A14"/>
    <w:p w:rsidR="00412B0D" w:rsidRPr="00A16AE4" w:rsidRDefault="003727DE" w:rsidP="00412B0D">
      <w:pPr>
        <w:jc w:val="right"/>
      </w:pPr>
      <w:r w:rsidRPr="003755DA">
        <w:object w:dxaOrig="6443" w:dyaOrig="4866">
          <v:shape id="_x0000_i1075" type="#_x0000_t75" style="width:239.4pt;height:177.6pt" o:ole="">
            <v:imagedata r:id="rId123" o:title=""/>
          </v:shape>
          <o:OLEObject Type="Embed" ProgID="ChemDraw.Document.6.0" ShapeID="_x0000_i1075" DrawAspect="Content" ObjectID="_1556974238" r:id="rId124"/>
        </w:object>
      </w:r>
      <w:r w:rsidRPr="00912F78">
        <w:object w:dxaOrig="5932" w:dyaOrig="5358">
          <v:shape id="_x0000_i1076" type="#_x0000_t75" style="width:188.4pt;height:175.2pt" o:ole="">
            <v:imagedata r:id="rId125" o:title=""/>
          </v:shape>
          <o:OLEObject Type="Embed" ProgID="ChemDraw.Document.6.0" ShapeID="_x0000_i1076" DrawAspect="Content" ObjectID="_1556974239" r:id="rId126"/>
        </w:object>
      </w:r>
    </w:p>
    <w:p w:rsidR="00727316" w:rsidRPr="00A16AE4" w:rsidRDefault="00920044" w:rsidP="00727316">
      <w:pPr>
        <w:keepNext/>
      </w:pPr>
      <w:r w:rsidRPr="003755DA">
        <w:rPr>
          <w:noProof/>
          <w:lang w:val="en-GB" w:eastAsia="en-GB"/>
        </w:rPr>
        <w:drawing>
          <wp:inline distT="0" distB="0" distL="0" distR="0">
            <wp:extent cx="5574030" cy="2242185"/>
            <wp:effectExtent l="19050" t="19050" r="26670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242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2B0D" w:rsidRPr="00A16AE4" w:rsidRDefault="00ED74D6" w:rsidP="00727316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t>Obrázok 22</w:t>
      </w:r>
      <w:r w:rsidR="00727316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. </w:t>
      </w:r>
      <w:r w:rsidR="00727316" w:rsidRPr="00A16AE4">
        <w:rPr>
          <w:rFonts w:ascii="Times New Roman" w:hAnsi="Times New Roman" w:cs="Times New Roman"/>
          <w:i w:val="0"/>
          <w:color w:val="000000" w:themeColor="text1"/>
          <w:sz w:val="20"/>
          <w:vertAlign w:val="superscript"/>
        </w:rPr>
        <w:t>1</w:t>
      </w:r>
      <w:r w:rsidR="00727316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H-NMR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(300 MHz, DMSO</w:t>
      </w:r>
      <w:r w:rsidR="00D51BDE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D51BDE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D51BDE">
        <w:rPr>
          <w:rFonts w:ascii="Times New Roman" w:hAnsi="Times New Roman" w:cs="Times New Roman"/>
          <w:i w:val="0"/>
          <w:color w:val="000000" w:themeColor="text1"/>
        </w:rPr>
        <w:t>, LS-028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D51BD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727316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spektrum látky </w:t>
      </w:r>
      <w:r w:rsidR="00727316" w:rsidRPr="00A16AE4">
        <w:rPr>
          <w:rFonts w:ascii="Times New Roman" w:hAnsi="Times New Roman" w:cs="Times New Roman"/>
          <w:b/>
          <w:i w:val="0"/>
          <w:color w:val="000000" w:themeColor="text1"/>
          <w:sz w:val="20"/>
        </w:rPr>
        <w:t>14a</w:t>
      </w:r>
      <w:r w:rsidR="00727316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727316" w:rsidRPr="00A16AE4" w:rsidRDefault="00727316" w:rsidP="00727316"/>
    <w:p w:rsidR="00727316" w:rsidRPr="00A16AE4" w:rsidRDefault="00727316" w:rsidP="00727316"/>
    <w:p w:rsidR="00FD1B4E" w:rsidRPr="00A16AE4" w:rsidRDefault="00412B0D" w:rsidP="00FD1B4E">
      <w:pPr>
        <w:keepNext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1733746"/>
            <wp:effectExtent l="19050" t="19050" r="2095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733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2B0D" w:rsidRPr="00A16AE4" w:rsidRDefault="00ED74D6" w:rsidP="00FD1B4E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 23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13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C-NMR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D51BDE">
        <w:rPr>
          <w:rFonts w:ascii="Times New Roman" w:hAnsi="Times New Roman" w:cs="Times New Roman"/>
          <w:i w:val="0"/>
          <w:color w:val="000000" w:themeColor="text1"/>
        </w:rPr>
        <w:t>(150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 xml:space="preserve"> MHz, DMSO</w:t>
      </w:r>
      <w:r w:rsidR="00D51BDE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D51BDE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D51BDE">
        <w:rPr>
          <w:rFonts w:ascii="Times New Roman" w:hAnsi="Times New Roman" w:cs="Times New Roman"/>
          <w:i w:val="0"/>
          <w:color w:val="000000" w:themeColor="text1"/>
        </w:rPr>
        <w:t>, MH-199C</w:t>
      </w:r>
      <w:r w:rsidR="00D51BDE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D51BD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14a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412B0D" w:rsidRPr="00A16AE4" w:rsidRDefault="00412B0D" w:rsidP="00412B0D"/>
    <w:p w:rsidR="00FD1B4E" w:rsidRPr="00A16AE4" w:rsidRDefault="00412B0D" w:rsidP="00FD1B4E">
      <w:pPr>
        <w:keepNext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897578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8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B0D" w:rsidRPr="00A16AE4" w:rsidRDefault="00ED74D6" w:rsidP="00FD1B4E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 24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3E47FC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IR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BB57A4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(solid, cm</w:t>
      </w:r>
      <w:r w:rsidR="00BB57A4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-1</w:t>
      </w:r>
      <w:r w:rsidR="00BB57A4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) 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14a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412B0D" w:rsidRPr="00A16AE4" w:rsidRDefault="00412B0D" w:rsidP="00412B0D"/>
    <w:p w:rsidR="00FD1B4E" w:rsidRPr="00A16AE4" w:rsidRDefault="00412B0D" w:rsidP="00FD1B4E">
      <w:pPr>
        <w:keepNext/>
      </w:pPr>
      <w:r w:rsidRPr="003755DA">
        <w:rPr>
          <w:noProof/>
          <w:lang w:val="en-GB" w:eastAsia="en-GB"/>
        </w:rPr>
        <w:drawing>
          <wp:inline distT="0" distB="0" distL="0" distR="0">
            <wp:extent cx="5579745" cy="2983614"/>
            <wp:effectExtent l="0" t="0" r="1905" b="762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98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0D" w:rsidRPr="00A16AE4" w:rsidRDefault="00ED74D6" w:rsidP="00FD1B4E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 25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MS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BD13EF" w:rsidRP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</w:t>
      </w:r>
      <w:r w:rsid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MM-ESI +APCl m/z): 271.0 [M-H]</w:t>
      </w:r>
      <w:r w:rsidR="00BD13EF" w:rsidRPr="00BD13E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</w:t>
      </w:r>
      <w:r w:rsid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14a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412B0D" w:rsidRDefault="00412B0D" w:rsidP="00282A14"/>
    <w:p w:rsidR="00D51BDE" w:rsidRDefault="001A6246" w:rsidP="00D51BDE">
      <w:pPr>
        <w:pStyle w:val="Heading2"/>
      </w:pPr>
      <w:bookmarkStart w:id="48" w:name="_Toc483215292"/>
      <w:r>
        <w:t>13</w:t>
      </w:r>
      <w:r w:rsidR="00D51BDE">
        <w:t>.5</w:t>
      </w:r>
      <w:r w:rsidR="00D51BDE">
        <w:tab/>
        <w:t>Zlúčenina 14b</w:t>
      </w:r>
      <w:bookmarkEnd w:id="48"/>
    </w:p>
    <w:p w:rsidR="00D51BDE" w:rsidRDefault="00D51BDE" w:rsidP="00D51BDE"/>
    <w:p w:rsidR="00D51BDE" w:rsidRDefault="00D51BDE" w:rsidP="00D51BDE">
      <w:r>
        <w:object w:dxaOrig="6227" w:dyaOrig="6441">
          <v:shape id="_x0000_i1077" type="#_x0000_t75" style="width:240.6pt;height:249pt" o:ole="">
            <v:imagedata r:id="rId21" o:title=""/>
          </v:shape>
          <o:OLEObject Type="Embed" ProgID="ChemDraw.Document.6.0" ShapeID="_x0000_i1077" DrawAspect="Content" ObjectID="_1556974240" r:id="rId131"/>
        </w:object>
      </w:r>
    </w:p>
    <w:p w:rsidR="00D51BDE" w:rsidRDefault="00D51BDE" w:rsidP="00D51BDE"/>
    <w:p w:rsidR="00D51BDE" w:rsidRDefault="00D51BDE" w:rsidP="00D51BDE">
      <w:pPr>
        <w:keepNext/>
      </w:pPr>
      <w:r>
        <w:rPr>
          <w:noProof/>
          <w:szCs w:val="24"/>
          <w:lang w:val="en-GB" w:eastAsia="en-GB"/>
        </w:rPr>
        <w:drawing>
          <wp:inline distT="0" distB="0" distL="0" distR="0">
            <wp:extent cx="5579745" cy="2431676"/>
            <wp:effectExtent l="19050" t="19050" r="1905" b="6985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431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1BDE" w:rsidRPr="006B7BE4" w:rsidRDefault="00D51BDE" w:rsidP="000A1418">
      <w:pPr>
        <w:pStyle w:val="Caption"/>
        <w:jc w:val="center"/>
      </w:pPr>
      <w:r w:rsidRPr="006B7B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Obrázok 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26</w:t>
      </w:r>
      <w:r w:rsidR="000A1418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6B7BE4">
        <w:t xml:space="preserve"> </w:t>
      </w:r>
      <w:r w:rsidR="006B7BE4" w:rsidRPr="00A16AE4">
        <w:rPr>
          <w:rFonts w:ascii="Times New Roman" w:hAnsi="Times New Roman" w:cs="Times New Roman"/>
          <w:i w:val="0"/>
          <w:color w:val="000000" w:themeColor="text1"/>
          <w:sz w:val="20"/>
          <w:vertAlign w:val="superscript"/>
        </w:rPr>
        <w:t>1</w:t>
      </w:r>
      <w:r w:rsidR="006B7BE4" w:rsidRPr="00A16AE4">
        <w:rPr>
          <w:rFonts w:ascii="Times New Roman" w:hAnsi="Times New Roman" w:cs="Times New Roman"/>
          <w:i w:val="0"/>
          <w:color w:val="000000" w:themeColor="text1"/>
          <w:sz w:val="20"/>
        </w:rPr>
        <w:t>H-NMR</w:t>
      </w:r>
      <w:r w:rsidR="006B7BE4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(300 MHz, DMSO</w:t>
      </w:r>
      <w:r w:rsidR="006B7BE4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6B7BE4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6B7BE4">
        <w:rPr>
          <w:rFonts w:ascii="Times New Roman" w:hAnsi="Times New Roman" w:cs="Times New Roman"/>
          <w:i w:val="0"/>
          <w:color w:val="000000" w:themeColor="text1"/>
        </w:rPr>
        <w:t>, LS-028b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6B7B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6B7BE4" w:rsidRPr="00A16AE4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spektrum látky </w:t>
      </w:r>
      <w:r w:rsidR="006B7BE4">
        <w:rPr>
          <w:rFonts w:ascii="Times New Roman" w:hAnsi="Times New Roman" w:cs="Times New Roman"/>
          <w:b/>
          <w:i w:val="0"/>
          <w:color w:val="000000" w:themeColor="text1"/>
          <w:sz w:val="20"/>
        </w:rPr>
        <w:t>14b</w:t>
      </w:r>
      <w:r w:rsidR="006B7BE4">
        <w:rPr>
          <w:rFonts w:ascii="Times New Roman" w:hAnsi="Times New Roman" w:cs="Times New Roman"/>
          <w:i w:val="0"/>
          <w:color w:val="000000" w:themeColor="text1"/>
          <w:sz w:val="20"/>
        </w:rPr>
        <w:t>.</w:t>
      </w:r>
    </w:p>
    <w:p w:rsidR="00D51BDE" w:rsidRPr="00D51BDE" w:rsidRDefault="00D51BDE" w:rsidP="00D51BDE"/>
    <w:p w:rsidR="00282A14" w:rsidRPr="00A16AE4" w:rsidRDefault="001A6246" w:rsidP="00282A14">
      <w:pPr>
        <w:pStyle w:val="Heading2"/>
      </w:pPr>
      <w:bookmarkStart w:id="49" w:name="_Toc483215293"/>
      <w:r>
        <w:t>13</w:t>
      </w:r>
      <w:r w:rsidR="00D51BDE">
        <w:t>.6</w:t>
      </w:r>
      <w:r w:rsidR="00282A14" w:rsidRPr="00A16AE4">
        <w:tab/>
        <w:t>Zlúčenina 15</w:t>
      </w:r>
      <w:bookmarkEnd w:id="49"/>
      <w:r w:rsidR="00282A14" w:rsidRPr="00A16AE4">
        <w:t xml:space="preserve"> </w:t>
      </w:r>
    </w:p>
    <w:p w:rsidR="00282A14" w:rsidRDefault="00282A14" w:rsidP="00282A14"/>
    <w:p w:rsidR="003727DE" w:rsidRPr="00A16AE4" w:rsidRDefault="003727DE" w:rsidP="00282A14">
      <w:pPr>
        <w:sectPr w:rsidR="003727DE" w:rsidRPr="00A16AE4" w:rsidSect="008B69B6">
          <w:footerReference w:type="default" r:id="rId133"/>
          <w:type w:val="continuous"/>
          <w:pgSz w:w="11906" w:h="16838"/>
          <w:pgMar w:top="1418" w:right="1134" w:bottom="1418" w:left="1985" w:header="709" w:footer="709" w:gutter="0"/>
          <w:cols w:space="708"/>
          <w:docGrid w:linePitch="360"/>
        </w:sectPr>
      </w:pPr>
    </w:p>
    <w:bookmarkStart w:id="50" w:name="_Toc483146196"/>
    <w:p w:rsidR="00050793" w:rsidRPr="006B7BE4" w:rsidRDefault="003727DE" w:rsidP="00127AF3">
      <w:pPr>
        <w:jc w:val="center"/>
      </w:pPr>
      <w:r w:rsidRPr="006B7BE4">
        <w:object w:dxaOrig="5724" w:dyaOrig="4866">
          <v:shape id="_x0000_i1078" type="#_x0000_t75" style="width:210.6pt;height:180.6pt" o:ole="">
            <v:imagedata r:id="rId134" o:title=""/>
          </v:shape>
          <o:OLEObject Type="Embed" ProgID="ChemDraw.Document.6.0" ShapeID="_x0000_i1078" DrawAspect="Content" ObjectID="_1556974241" r:id="rId135"/>
        </w:object>
      </w:r>
      <w:r w:rsidR="003D4B01" w:rsidRPr="006B7BE4">
        <w:t xml:space="preserve">  </w:t>
      </w:r>
      <w:bookmarkEnd w:id="50"/>
      <w:r w:rsidR="009B37B5" w:rsidRPr="006B7BE4">
        <w:object w:dxaOrig="4764" w:dyaOrig="4718">
          <v:shape id="_x0000_i1079" type="#_x0000_t75" style="width:187.2pt;height:180pt" o:ole="">
            <v:imagedata r:id="rId136" o:title=""/>
          </v:shape>
          <o:OLEObject Type="Embed" ProgID="ChemDraw.Document.6.0" ShapeID="_x0000_i1079" DrawAspect="Content" ObjectID="_1556974242" r:id="rId137"/>
        </w:object>
      </w:r>
    </w:p>
    <w:p w:rsidR="000E3B9B" w:rsidRPr="00A16AE4" w:rsidRDefault="000E3B9B" w:rsidP="00B31BB5"/>
    <w:p w:rsidR="004211D6" w:rsidRPr="00A16AE4" w:rsidRDefault="00920044" w:rsidP="004211D6">
      <w:pPr>
        <w:keepNext/>
      </w:pPr>
      <w:r w:rsidRPr="003755DA">
        <w:rPr>
          <w:noProof/>
          <w:lang w:val="en-GB" w:eastAsia="en-GB"/>
        </w:rPr>
        <w:drawing>
          <wp:inline distT="0" distB="0" distL="0" distR="0">
            <wp:extent cx="5748655" cy="2337435"/>
            <wp:effectExtent l="19050" t="19050" r="23495" b="247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3B9B" w:rsidRPr="00A16AE4" w:rsidRDefault="00ED74D6" w:rsidP="0059508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 27</w:t>
      </w:r>
      <w:r w:rsidR="004211D6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="004211D6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1H-NMR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(300 MHz, DMSO</w:t>
      </w:r>
      <w:r w:rsidR="006B7BE4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6B7BE4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6B7BE4">
        <w:rPr>
          <w:rFonts w:ascii="Times New Roman" w:hAnsi="Times New Roman" w:cs="Times New Roman"/>
          <w:i w:val="0"/>
          <w:color w:val="000000" w:themeColor="text1"/>
        </w:rPr>
        <w:t>, LS-033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6B7B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4211D6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</w:t>
      </w:r>
      <w:r w:rsidR="0059508A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látky </w:t>
      </w:r>
      <w:r w:rsidR="0059508A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15</w:t>
      </w:r>
      <w:r w:rsidR="0059508A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4211D6" w:rsidRPr="00A16AE4" w:rsidRDefault="004211D6" w:rsidP="00B31BB5"/>
    <w:p w:rsidR="00FD1B4E" w:rsidRPr="00A16AE4" w:rsidRDefault="000E3B9B" w:rsidP="00FD1B4E">
      <w:pPr>
        <w:keepNext/>
      </w:pPr>
      <w:r w:rsidRPr="003755DA">
        <w:rPr>
          <w:noProof/>
          <w:lang w:val="en-GB" w:eastAsia="en-GB"/>
        </w:rPr>
        <w:drawing>
          <wp:inline distT="0" distB="0" distL="0" distR="0">
            <wp:extent cx="5756910" cy="1844675"/>
            <wp:effectExtent l="19050" t="19050" r="15240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4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3B9B" w:rsidRPr="00A16AE4" w:rsidRDefault="00ED74D6" w:rsidP="00DD3780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 28</w:t>
      </w:r>
      <w:r w:rsidR="00FD1B4E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13</w:t>
      </w:r>
      <w:r w:rsidR="00920044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C-NMR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6B7BE4">
        <w:rPr>
          <w:rFonts w:ascii="Times New Roman" w:hAnsi="Times New Roman" w:cs="Times New Roman"/>
          <w:i w:val="0"/>
          <w:color w:val="000000" w:themeColor="text1"/>
        </w:rPr>
        <w:t>(75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 xml:space="preserve"> MHz, DMSO</w:t>
      </w:r>
      <w:r w:rsidR="006B7BE4" w:rsidRPr="00BB16B1">
        <w:rPr>
          <w:rFonts w:ascii="Times New Roman" w:hAnsi="Times New Roman" w:cs="Times New Roman"/>
          <w:b/>
          <w:i w:val="0"/>
          <w:color w:val="000000" w:themeColor="text1"/>
        </w:rPr>
        <w:t>-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d</w:t>
      </w:r>
      <w:r w:rsidR="006B7BE4" w:rsidRPr="00BB16B1">
        <w:rPr>
          <w:rFonts w:ascii="Times New Roman" w:hAnsi="Times New Roman" w:cs="Times New Roman"/>
          <w:i w:val="0"/>
          <w:color w:val="000000" w:themeColor="text1"/>
          <w:vertAlign w:val="subscript"/>
        </w:rPr>
        <w:t>6</w:t>
      </w:r>
      <w:r w:rsidR="006B7BE4">
        <w:rPr>
          <w:rFonts w:ascii="Times New Roman" w:hAnsi="Times New Roman" w:cs="Times New Roman"/>
          <w:i w:val="0"/>
          <w:color w:val="000000" w:themeColor="text1"/>
        </w:rPr>
        <w:t>, MH-201a</w:t>
      </w:r>
      <w:r w:rsidR="006B7BE4" w:rsidRPr="00BB16B1">
        <w:rPr>
          <w:rFonts w:ascii="Times New Roman" w:hAnsi="Times New Roman" w:cs="Times New Roman"/>
          <w:i w:val="0"/>
          <w:color w:val="000000" w:themeColor="text1"/>
        </w:rPr>
        <w:t>-17)</w:t>
      </w:r>
      <w:r w:rsidR="006B7B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920044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spektrum</w:t>
      </w:r>
      <w:r w:rsidR="00FD1B4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látky </w:t>
      </w:r>
      <w:r w:rsidR="00DD3780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15</w:t>
      </w:r>
      <w:r w:rsidR="00DD3780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0E3B9B" w:rsidRPr="00A16AE4" w:rsidRDefault="000E3B9B" w:rsidP="00B31BB5"/>
    <w:p w:rsidR="00DD3780" w:rsidRPr="00A16AE4" w:rsidRDefault="000E3B9B" w:rsidP="00DD3780">
      <w:pPr>
        <w:keepNext/>
      </w:pPr>
      <w:r w:rsidRPr="003755DA">
        <w:rPr>
          <w:b/>
          <w:noProof/>
          <w:lang w:val="en-GB" w:eastAsia="en-GB"/>
        </w:rPr>
        <w:drawing>
          <wp:inline distT="0" distB="0" distL="0" distR="0">
            <wp:extent cx="5748655" cy="3021330"/>
            <wp:effectExtent l="19050" t="19050" r="23495" b="266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21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3B9B" w:rsidRPr="00A16AE4" w:rsidRDefault="00ED74D6" w:rsidP="00DD3780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Obrázok 29</w:t>
      </w:r>
      <w:r w:rsidR="00DD3780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="003E47FC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IR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BB57A4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(solid, cm</w:t>
      </w:r>
      <w:r w:rsidR="00BB57A4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-1</w:t>
      </w:r>
      <w:r w:rsidR="00BB57A4" w:rsidRPr="008C245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) </w:t>
      </w:r>
      <w:r w:rsidR="00DD3780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="00DD3780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15</w:t>
      </w:r>
      <w:r w:rsidR="00DD3780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  <w:r w:rsidR="003727DE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</w:p>
    <w:p w:rsidR="000E3B9B" w:rsidRPr="00A16AE4" w:rsidRDefault="000E3B9B" w:rsidP="00B31BB5"/>
    <w:p w:rsidR="00DD3780" w:rsidRPr="00A16AE4" w:rsidRDefault="000E3B9B" w:rsidP="00DD3780">
      <w:pPr>
        <w:keepNext/>
      </w:pPr>
      <w:r w:rsidRPr="003755DA">
        <w:rPr>
          <w:noProof/>
          <w:lang w:val="en-GB" w:eastAsia="en-GB"/>
        </w:rPr>
        <w:drawing>
          <wp:inline distT="0" distB="0" distL="0" distR="0">
            <wp:extent cx="5760720" cy="3080385"/>
            <wp:effectExtent l="0" t="0" r="0" b="571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9B" w:rsidRPr="00A16AE4" w:rsidRDefault="000A1418" w:rsidP="00DD3780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Ob</w:t>
      </w:r>
      <w:r w:rsidR="00ED74D6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rázok 30</w:t>
      </w:r>
      <w:r w:rsidR="00DD3780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.</w:t>
      </w:r>
      <w:r w:rsidR="00DD3780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MS</w:t>
      </w:r>
      <w:r w:rsidR="003727DE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BD13EF" w:rsidRP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(MM-ESI +APCl m/z)</w:t>
      </w:r>
      <w:r w:rsid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: 242.9 (75 %) [M-H]</w:t>
      </w:r>
      <w:r w:rsidR="00BD13EF" w:rsidRPr="00BD13E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</w:t>
      </w:r>
      <w:r w:rsid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, 198.9 (100 %) [M-COOH]</w:t>
      </w:r>
      <w:r w:rsidR="00BD13EF" w:rsidRPr="00BD13EF">
        <w:rPr>
          <w:rFonts w:ascii="Times New Roman" w:hAnsi="Times New Roman" w:cs="Times New Roman"/>
          <w:i w:val="0"/>
          <w:color w:val="000000" w:themeColor="text1"/>
          <w:sz w:val="20"/>
          <w:szCs w:val="20"/>
          <w:vertAlign w:val="superscript"/>
        </w:rPr>
        <w:t>-</w:t>
      </w:r>
      <w:r w:rsidR="00BD13EF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</w:t>
      </w:r>
      <w:r w:rsidR="00DD3780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spektrum látky </w:t>
      </w:r>
      <w:r w:rsidR="00DD3780" w:rsidRPr="00A16AE4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15</w:t>
      </w:r>
      <w:r w:rsidR="00DD3780" w:rsidRPr="00A16AE4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sectPr w:rsidR="000E3B9B" w:rsidRPr="00A16AE4" w:rsidSect="00D331A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F37" w:rsidRDefault="00723F37" w:rsidP="00D331A8">
      <w:pPr>
        <w:spacing w:line="240" w:lineRule="auto"/>
      </w:pPr>
      <w:r>
        <w:separator/>
      </w:r>
    </w:p>
  </w:endnote>
  <w:endnote w:type="continuationSeparator" w:id="0">
    <w:p w:rsidR="00723F37" w:rsidRDefault="00723F37" w:rsidP="00D33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8E2" w:rsidRDefault="004D18E2">
    <w:pPr>
      <w:pStyle w:val="Footer"/>
      <w:jc w:val="right"/>
    </w:pPr>
  </w:p>
  <w:p w:rsidR="004D18E2" w:rsidRDefault="004D18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824084"/>
      <w:docPartObj>
        <w:docPartGallery w:val="Page Numbers (Bottom of Page)"/>
        <w:docPartUnique/>
      </w:docPartObj>
    </w:sdtPr>
    <w:sdtContent>
      <w:p w:rsidR="004D18E2" w:rsidRDefault="00920AD1">
        <w:pPr>
          <w:pStyle w:val="Footer"/>
          <w:jc w:val="right"/>
        </w:pPr>
        <w:r>
          <w:fldChar w:fldCharType="begin"/>
        </w:r>
        <w:r w:rsidR="004D18E2">
          <w:instrText>PAGE   \* MERGEFORMAT</w:instrText>
        </w:r>
        <w:r>
          <w:fldChar w:fldCharType="separate"/>
        </w:r>
        <w:r w:rsidR="00A504D1">
          <w:rPr>
            <w:noProof/>
          </w:rPr>
          <w:t>51</w:t>
        </w:r>
        <w:r>
          <w:fldChar w:fldCharType="end"/>
        </w:r>
      </w:p>
    </w:sdtContent>
  </w:sdt>
  <w:p w:rsidR="004D18E2" w:rsidRDefault="004D18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F37" w:rsidRDefault="00723F37" w:rsidP="00D331A8">
      <w:pPr>
        <w:spacing w:line="240" w:lineRule="auto"/>
      </w:pPr>
      <w:r>
        <w:separator/>
      </w:r>
    </w:p>
  </w:footnote>
  <w:footnote w:type="continuationSeparator" w:id="0">
    <w:p w:rsidR="00723F37" w:rsidRDefault="00723F37" w:rsidP="00D331A8">
      <w:pPr>
        <w:spacing w:line="240" w:lineRule="auto"/>
      </w:pPr>
      <w:r>
        <w:continuationSeparator/>
      </w:r>
    </w:p>
  </w:footnote>
  <w:footnote w:id="1">
    <w:p w:rsidR="004D18E2" w:rsidRPr="005613E6" w:rsidRDefault="004D18E2">
      <w:pPr>
        <w:pStyle w:val="FootnoteText"/>
      </w:pPr>
      <w:r>
        <w:rPr>
          <w:rStyle w:val="FootnoteReference"/>
        </w:rPr>
        <w:footnoteRef/>
      </w:r>
      <w:r>
        <w:t xml:space="preserve"> Petrash, J.M.; </w:t>
      </w:r>
      <w:r w:rsidRPr="00DB14F5">
        <w:rPr>
          <w:i/>
        </w:rPr>
        <w:t>Cell. Mol. Life Sci</w:t>
      </w:r>
      <w:r>
        <w:t xml:space="preserve">. </w:t>
      </w:r>
      <w:r w:rsidRPr="00DB14F5">
        <w:rPr>
          <w:b/>
        </w:rPr>
        <w:t>2004</w:t>
      </w:r>
      <w:r>
        <w:t xml:space="preserve">, </w:t>
      </w:r>
      <w:r w:rsidRPr="00DB14F5">
        <w:rPr>
          <w:i/>
        </w:rPr>
        <w:t>61</w:t>
      </w:r>
      <w:r>
        <w:t>, 737.</w:t>
      </w:r>
    </w:p>
  </w:footnote>
  <w:footnote w:id="2">
    <w:p w:rsidR="004D18E2" w:rsidRPr="00910558" w:rsidRDefault="004D18E2" w:rsidP="00F24F41">
      <w:pPr>
        <w:pStyle w:val="FootnoteText"/>
      </w:pPr>
      <w:r w:rsidRPr="00910558">
        <w:rPr>
          <w:rStyle w:val="FootnoteReference"/>
        </w:rPr>
        <w:footnoteRef/>
      </w:r>
      <w:r w:rsidRPr="00910558">
        <w:t xml:space="preserve"> Sotriffer, C.A.; Krämer, O.; Klebe, G. </w:t>
      </w:r>
      <w:r w:rsidRPr="00910558">
        <w:rPr>
          <w:i/>
        </w:rPr>
        <w:t>Proteins</w:t>
      </w:r>
      <w:r w:rsidRPr="00910558">
        <w:t xml:space="preserve">, </w:t>
      </w:r>
      <w:r w:rsidRPr="00910558">
        <w:rPr>
          <w:b/>
        </w:rPr>
        <w:t>2004</w:t>
      </w:r>
      <w:r w:rsidRPr="00910558">
        <w:t xml:space="preserve">, </w:t>
      </w:r>
      <w:r>
        <w:rPr>
          <w:i/>
        </w:rPr>
        <w:t>56</w:t>
      </w:r>
      <w:r w:rsidRPr="00910558">
        <w:t>, 52-66.</w:t>
      </w:r>
    </w:p>
  </w:footnote>
  <w:footnote w:id="3">
    <w:p w:rsidR="004D18E2" w:rsidRPr="00910558" w:rsidRDefault="004D18E2" w:rsidP="00F24F41">
      <w:pPr>
        <w:pStyle w:val="FootnoteText"/>
        <w:ind w:left="142" w:hanging="142"/>
      </w:pPr>
      <w:r w:rsidRPr="00910558">
        <w:rPr>
          <w:rStyle w:val="FootnoteReference"/>
        </w:rPr>
        <w:footnoteRef/>
      </w:r>
      <w:r w:rsidRPr="00910558">
        <w:t xml:space="preserve"> El-Kabbani, O.; Carbone, V.; Darmanin, C.; Oka, M.; Mitschler, A.; Podjarny, A.; Schulze-Briese, C.; Chung, R. </w:t>
      </w:r>
      <w:r w:rsidRPr="00910558">
        <w:rPr>
          <w:i/>
        </w:rPr>
        <w:t>J. Med. Chem</w:t>
      </w:r>
      <w:r>
        <w:rPr>
          <w:i/>
        </w:rPr>
        <w:t>.</w:t>
      </w:r>
      <w:r w:rsidRPr="00910558">
        <w:t xml:space="preserve"> </w:t>
      </w:r>
      <w:r w:rsidRPr="00910558">
        <w:rPr>
          <w:b/>
        </w:rPr>
        <w:t>2005</w:t>
      </w:r>
      <w:r w:rsidRPr="00910558">
        <w:t xml:space="preserve">, </w:t>
      </w:r>
      <w:r w:rsidRPr="00910558">
        <w:rPr>
          <w:i/>
        </w:rPr>
        <w:t>48</w:t>
      </w:r>
      <w:r w:rsidRPr="00910558">
        <w:t>, 5536-5542.</w:t>
      </w:r>
    </w:p>
  </w:footnote>
  <w:footnote w:id="4">
    <w:p w:rsidR="004D18E2" w:rsidRPr="00910558" w:rsidRDefault="004D18E2" w:rsidP="006B3075">
      <w:pPr>
        <w:pStyle w:val="FootnoteText"/>
        <w:rPr>
          <w:sz w:val="18"/>
        </w:rPr>
      </w:pPr>
      <w:r>
        <w:rPr>
          <w:rStyle w:val="FootnoteReference"/>
        </w:rPr>
        <w:footnoteRef/>
      </w:r>
      <w:r>
        <w:t xml:space="preserve"> </w:t>
      </w:r>
      <w:r w:rsidRPr="00910558">
        <w:rPr>
          <w:szCs w:val="21"/>
        </w:rPr>
        <w:t xml:space="preserve">Tang, W.H.; Martin, K.A.; Hwa, </w:t>
      </w:r>
      <w:r w:rsidRPr="00F24F41">
        <w:rPr>
          <w:szCs w:val="21"/>
        </w:rPr>
        <w:t>J.</w:t>
      </w:r>
      <w:r w:rsidRPr="00F24F41">
        <w:rPr>
          <w:rStyle w:val="Strong"/>
          <w:b w:val="0"/>
          <w:i/>
          <w:color w:val="000000" w:themeColor="text1"/>
          <w:szCs w:val="21"/>
          <w:shd w:val="clear" w:color="auto" w:fill="FFFFFF"/>
        </w:rPr>
        <w:t>Front.</w:t>
      </w:r>
      <w:r w:rsidRPr="00F24F41">
        <w:rPr>
          <w:rStyle w:val="Strong"/>
          <w:b w:val="0"/>
          <w:i/>
          <w:color w:val="333333"/>
          <w:szCs w:val="21"/>
          <w:shd w:val="clear" w:color="auto" w:fill="FFFFFF"/>
        </w:rPr>
        <w:t xml:space="preserve"> </w:t>
      </w:r>
      <w:r w:rsidRPr="00F24F41">
        <w:rPr>
          <w:rStyle w:val="Strong"/>
          <w:b w:val="0"/>
          <w:i/>
          <w:color w:val="000000" w:themeColor="text1"/>
          <w:szCs w:val="21"/>
          <w:shd w:val="clear" w:color="auto" w:fill="FFFFFF"/>
        </w:rPr>
        <w:t>Pharmacol</w:t>
      </w:r>
      <w:r>
        <w:rPr>
          <w:rStyle w:val="Strong"/>
          <w:i/>
          <w:color w:val="333333"/>
          <w:szCs w:val="21"/>
          <w:shd w:val="clear" w:color="auto" w:fill="FFFFFF"/>
        </w:rPr>
        <w:t>.</w:t>
      </w:r>
      <w:r w:rsidRPr="00910558">
        <w:rPr>
          <w:szCs w:val="21"/>
        </w:rPr>
        <w:t xml:space="preserve">, </w:t>
      </w:r>
      <w:r w:rsidRPr="00910558">
        <w:rPr>
          <w:b/>
          <w:szCs w:val="21"/>
        </w:rPr>
        <w:t>2012</w:t>
      </w:r>
      <w:r w:rsidRPr="00910558">
        <w:rPr>
          <w:szCs w:val="21"/>
        </w:rPr>
        <w:t xml:space="preserve">, </w:t>
      </w:r>
      <w:r w:rsidRPr="00910558">
        <w:rPr>
          <w:i/>
          <w:szCs w:val="21"/>
        </w:rPr>
        <w:t>3</w:t>
      </w:r>
      <w:r w:rsidRPr="00910558">
        <w:rPr>
          <w:szCs w:val="21"/>
        </w:rPr>
        <w:t>, 1-3.</w:t>
      </w:r>
    </w:p>
  </w:footnote>
  <w:footnote w:id="5">
    <w:p w:rsidR="004D18E2" w:rsidRPr="00910558" w:rsidRDefault="004D18E2" w:rsidP="006B307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10558">
        <w:t>Kinoshita, J.H.</w:t>
      </w:r>
      <w:r w:rsidRPr="00910558">
        <w:rPr>
          <w:i/>
        </w:rPr>
        <w:t xml:space="preserve"> </w:t>
      </w:r>
      <w:r w:rsidRPr="00910558">
        <w:rPr>
          <w:i/>
          <w:color w:val="000000"/>
          <w:shd w:val="clear" w:color="auto" w:fill="FFFFFF"/>
        </w:rPr>
        <w:t>Invest. Ophthalmol. Vis. Sci.</w:t>
      </w:r>
      <w:r w:rsidRPr="00910558">
        <w:rPr>
          <w:i/>
        </w:rPr>
        <w:t>,</w:t>
      </w:r>
      <w:r w:rsidRPr="00910558">
        <w:t xml:space="preserve"> </w:t>
      </w:r>
      <w:r w:rsidRPr="00910558">
        <w:rPr>
          <w:b/>
        </w:rPr>
        <w:t>1974</w:t>
      </w:r>
      <w:r w:rsidRPr="00910558">
        <w:t xml:space="preserve">, </w:t>
      </w:r>
      <w:r w:rsidRPr="00910558">
        <w:rPr>
          <w:i/>
        </w:rPr>
        <w:t>13</w:t>
      </w:r>
      <w:r w:rsidRPr="00910558">
        <w:t>, 716-717.</w:t>
      </w:r>
    </w:p>
  </w:footnote>
  <w:footnote w:id="6">
    <w:p w:rsidR="004D18E2" w:rsidRPr="00910558" w:rsidRDefault="004D18E2" w:rsidP="00727316">
      <w:pPr>
        <w:pStyle w:val="FootnoteText"/>
        <w:ind w:left="142" w:hanging="142"/>
      </w:pPr>
      <w:r w:rsidRPr="00910558">
        <w:rPr>
          <w:rStyle w:val="FootnoteReference"/>
        </w:rPr>
        <w:footnoteRef/>
      </w:r>
      <w:r w:rsidRPr="00910558">
        <w:t xml:space="preserve"> Hotta</w:t>
      </w:r>
      <w:r>
        <w:t xml:space="preserve">, N.; Akanuma, Y.; Kawamori, R.; </w:t>
      </w:r>
      <w:r w:rsidRPr="00CD3C88">
        <w:t>Matsuoka</w:t>
      </w:r>
      <w:r>
        <w:t>, K.;</w:t>
      </w:r>
      <w:r w:rsidRPr="00CD3C88">
        <w:t xml:space="preserve"> Oka</w:t>
      </w:r>
      <w:r>
        <w:t>, Y.;</w:t>
      </w:r>
      <w:r w:rsidRPr="00CD3C88">
        <w:t xml:space="preserve"> Shichiri</w:t>
      </w:r>
      <w:r>
        <w:t>, M.;</w:t>
      </w:r>
      <w:r w:rsidRPr="00CD3C88">
        <w:t xml:space="preserve"> Toyota</w:t>
      </w:r>
      <w:r>
        <w:t>,</w:t>
      </w:r>
      <w:r w:rsidRPr="00CD3C88">
        <w:t xml:space="preserve"> T</w:t>
      </w:r>
      <w:r>
        <w:t>.;</w:t>
      </w:r>
      <w:r w:rsidRPr="00CD3C88">
        <w:t xml:space="preserve"> Nakashima</w:t>
      </w:r>
      <w:r>
        <w:t>, M.;</w:t>
      </w:r>
      <w:r w:rsidRPr="00CD3C88">
        <w:t xml:space="preserve"> Yoshimura</w:t>
      </w:r>
      <w:r>
        <w:t>, I.;</w:t>
      </w:r>
      <w:r w:rsidRPr="00CD3C88">
        <w:t xml:space="preserve"> Sakamoto</w:t>
      </w:r>
      <w:r>
        <w:t>, N.;</w:t>
      </w:r>
      <w:r w:rsidRPr="00CD3C88">
        <w:t xml:space="preserve"> Shigeta</w:t>
      </w:r>
      <w:r>
        <w:t>,</w:t>
      </w:r>
      <w:r w:rsidRPr="00CD3C88">
        <w:t xml:space="preserve"> Y</w:t>
      </w:r>
      <w:r>
        <w:t xml:space="preserve">. </w:t>
      </w:r>
      <w:r w:rsidRPr="00910558">
        <w:rPr>
          <w:i/>
        </w:rPr>
        <w:t>Diabetes Care</w:t>
      </w:r>
      <w:r w:rsidRPr="00910558">
        <w:t xml:space="preserve">, </w:t>
      </w:r>
      <w:r w:rsidRPr="00910558">
        <w:rPr>
          <w:b/>
        </w:rPr>
        <w:t>2006</w:t>
      </w:r>
      <w:r w:rsidRPr="00910558">
        <w:t xml:space="preserve">, </w:t>
      </w:r>
      <w:r w:rsidRPr="00910558">
        <w:rPr>
          <w:i/>
        </w:rPr>
        <w:t>29</w:t>
      </w:r>
      <w:r w:rsidRPr="00910558">
        <w:t>, 1538-1544</w:t>
      </w:r>
      <w:r w:rsidRPr="00CD3C88">
        <w:t>.</w:t>
      </w:r>
    </w:p>
  </w:footnote>
  <w:footnote w:id="7">
    <w:p w:rsidR="004D18E2" w:rsidRPr="00910558" w:rsidRDefault="004D18E2" w:rsidP="006B3075">
      <w:pPr>
        <w:pStyle w:val="FootnoteText"/>
      </w:pPr>
      <w:r w:rsidRPr="00910558">
        <w:rPr>
          <w:rStyle w:val="FootnoteReference"/>
        </w:rPr>
        <w:footnoteRef/>
      </w:r>
      <w:r w:rsidRPr="00910558">
        <w:t xml:space="preserve"> </w:t>
      </w:r>
      <w:r>
        <w:t xml:space="preserve">Kador, P.F.; Kinoshita, J.H.; Sharpless, N.E. </w:t>
      </w:r>
      <w:r w:rsidRPr="00910558">
        <w:rPr>
          <w:i/>
        </w:rPr>
        <w:t>J. Med. Chem</w:t>
      </w:r>
      <w:r w:rsidRPr="00910558">
        <w:t xml:space="preserve">. </w:t>
      </w:r>
      <w:r w:rsidRPr="00910558">
        <w:rPr>
          <w:b/>
        </w:rPr>
        <w:t>1985</w:t>
      </w:r>
      <w:r w:rsidRPr="00910558">
        <w:t xml:space="preserve">, </w:t>
      </w:r>
      <w:r w:rsidRPr="00910558">
        <w:rPr>
          <w:i/>
        </w:rPr>
        <w:t>28</w:t>
      </w:r>
      <w:r w:rsidRPr="00910558">
        <w:t>, 841-849.</w:t>
      </w:r>
    </w:p>
  </w:footnote>
  <w:footnote w:id="8">
    <w:p w:rsidR="004D18E2" w:rsidRPr="00910558" w:rsidRDefault="004D18E2" w:rsidP="006B3075">
      <w:pPr>
        <w:pStyle w:val="FootnoteText"/>
        <w:ind w:left="142" w:hanging="142"/>
      </w:pPr>
      <w:r w:rsidRPr="00910558">
        <w:rPr>
          <w:rStyle w:val="FootnoteReference"/>
        </w:rPr>
        <w:footnoteRef/>
      </w:r>
      <w:r>
        <w:t xml:space="preserve"> Fruncillo, R.; </w:t>
      </w:r>
      <w:r w:rsidRPr="00CD3C88">
        <w:t>Troy</w:t>
      </w:r>
      <w:r>
        <w:t>, S.;</w:t>
      </w:r>
      <w:r w:rsidRPr="00CD3C88">
        <w:t xml:space="preserve"> Parker</w:t>
      </w:r>
      <w:r>
        <w:t>, V.;</w:t>
      </w:r>
      <w:r w:rsidRPr="00CD3C88">
        <w:t xml:space="preserve"> Mayersohn</w:t>
      </w:r>
      <w:r>
        <w:t>, M.;</w:t>
      </w:r>
      <w:r w:rsidRPr="00CD3C88">
        <w:t xml:space="preserve"> Hicks</w:t>
      </w:r>
      <w:r>
        <w:t>, D.;</w:t>
      </w:r>
      <w:r w:rsidRPr="00CD3C88">
        <w:t xml:space="preserve"> Kraml</w:t>
      </w:r>
      <w:r>
        <w:t>, M.;</w:t>
      </w:r>
      <w:r w:rsidRPr="00CD3C88">
        <w:t xml:space="preserve"> Battle</w:t>
      </w:r>
      <w:r>
        <w:t>, M.;</w:t>
      </w:r>
      <w:r w:rsidRPr="00CD3C88">
        <w:t xml:space="preserve"> Chiang</w:t>
      </w:r>
      <w:r>
        <w:t>,</w:t>
      </w:r>
      <w:r w:rsidRPr="00CD3C88">
        <w:t xml:space="preserve"> S</w:t>
      </w:r>
      <w:r>
        <w:t xml:space="preserve">. </w:t>
      </w:r>
      <w:r w:rsidRPr="00910558">
        <w:rPr>
          <w:i/>
        </w:rPr>
        <w:t>Clin. Pharm</w:t>
      </w:r>
      <w:r>
        <w:rPr>
          <w:i/>
        </w:rPr>
        <w:t>a</w:t>
      </w:r>
      <w:r w:rsidRPr="00910558">
        <w:rPr>
          <w:i/>
        </w:rPr>
        <w:t>col. Ther.</w:t>
      </w:r>
      <w:r w:rsidRPr="00910558">
        <w:t xml:space="preserve"> </w:t>
      </w:r>
      <w:r w:rsidRPr="00910558">
        <w:rPr>
          <w:b/>
        </w:rPr>
        <w:t>1996</w:t>
      </w:r>
      <w:r w:rsidRPr="00910558">
        <w:t xml:space="preserve">, </w:t>
      </w:r>
      <w:r w:rsidRPr="00910558">
        <w:rPr>
          <w:i/>
        </w:rPr>
        <w:t>59</w:t>
      </w:r>
      <w:r w:rsidRPr="00910558">
        <w:t>, 602-613.</w:t>
      </w:r>
    </w:p>
  </w:footnote>
  <w:footnote w:id="9">
    <w:p w:rsidR="004D18E2" w:rsidRPr="00910558" w:rsidRDefault="004D18E2" w:rsidP="00727316">
      <w:pPr>
        <w:pStyle w:val="FootnoteText"/>
        <w:ind w:hanging="142"/>
      </w:pPr>
      <w:r w:rsidRPr="00910558">
        <w:rPr>
          <w:rStyle w:val="FootnoteReference"/>
        </w:rPr>
        <w:footnoteRef/>
      </w:r>
      <w:r w:rsidRPr="00910558">
        <w:t xml:space="preserve"> Kihara, M.; Mitsui, Y.; Shioyama, M.; Hasegama, T.; Takahashi, M.; Takakura, S.; Minoura, K.; Kawamura, I. </w:t>
      </w:r>
      <w:r w:rsidRPr="00910558">
        <w:rPr>
          <w:i/>
        </w:rPr>
        <w:t xml:space="preserve">Neurosci. Lett. </w:t>
      </w:r>
      <w:r w:rsidRPr="00910558">
        <w:rPr>
          <w:b/>
        </w:rPr>
        <w:t>2001</w:t>
      </w:r>
      <w:r w:rsidRPr="00910558">
        <w:t xml:space="preserve">, </w:t>
      </w:r>
      <w:r>
        <w:rPr>
          <w:i/>
        </w:rPr>
        <w:t>310</w:t>
      </w:r>
      <w:r w:rsidRPr="00910558">
        <w:t>, 81-84.</w:t>
      </w:r>
    </w:p>
  </w:footnote>
  <w:footnote w:id="10">
    <w:p w:rsidR="004D18E2" w:rsidRPr="001F361C" w:rsidRDefault="004D18E2" w:rsidP="00F24F41">
      <w:pPr>
        <w:pStyle w:val="FootnoteText"/>
      </w:pPr>
      <w:r w:rsidRPr="001F361C">
        <w:rPr>
          <w:rStyle w:val="FootnoteReference"/>
        </w:rPr>
        <w:footnoteRef/>
      </w:r>
      <w:r w:rsidRPr="001F361C">
        <w:t xml:space="preserve"> Jaspan, J.B.; Herold, K.; Bartkus, C. </w:t>
      </w:r>
      <w:r w:rsidRPr="001F361C">
        <w:rPr>
          <w:i/>
          <w:color w:val="000000" w:themeColor="text1"/>
          <w:shd w:val="clear" w:color="auto" w:fill="FFFFFF"/>
        </w:rPr>
        <w:t>Am. J. Med.,</w:t>
      </w:r>
      <w:r w:rsidRPr="001F361C">
        <w:rPr>
          <w:rStyle w:val="apple-converted-space"/>
          <w:rFonts w:ascii="Arial" w:hAnsi="Arial" w:cs="Arial"/>
          <w:color w:val="000000" w:themeColor="text1"/>
          <w:shd w:val="clear" w:color="auto" w:fill="FFFFFF"/>
        </w:rPr>
        <w:t> </w:t>
      </w:r>
      <w:r w:rsidRPr="001F361C">
        <w:rPr>
          <w:b/>
        </w:rPr>
        <w:t>1985</w:t>
      </w:r>
      <w:r w:rsidRPr="001F361C">
        <w:t xml:space="preserve">, </w:t>
      </w:r>
      <w:r w:rsidRPr="001F361C">
        <w:rPr>
          <w:i/>
        </w:rPr>
        <w:t>75</w:t>
      </w:r>
      <w:r w:rsidRPr="001F361C">
        <w:t>, 24-37.</w:t>
      </w:r>
    </w:p>
  </w:footnote>
  <w:footnote w:id="11">
    <w:p w:rsidR="004D18E2" w:rsidRPr="001F361C" w:rsidRDefault="004D18E2" w:rsidP="00F24F41">
      <w:pPr>
        <w:pStyle w:val="FootnoteText"/>
      </w:pPr>
      <w:r w:rsidRPr="001F361C">
        <w:rPr>
          <w:rStyle w:val="FootnoteReference"/>
        </w:rPr>
        <w:footnoteRef/>
      </w:r>
      <w:r w:rsidRPr="001F361C">
        <w:t xml:space="preserve"> Hotta, N.; Toyota, T.; Matsuoka, K. et. al. </w:t>
      </w:r>
      <w:r w:rsidRPr="001F361C">
        <w:rPr>
          <w:i/>
        </w:rPr>
        <w:t>Diabetes Care</w:t>
      </w:r>
      <w:r w:rsidRPr="001F361C">
        <w:t xml:space="preserve">, </w:t>
      </w:r>
      <w:r w:rsidRPr="001F361C">
        <w:rPr>
          <w:b/>
        </w:rPr>
        <w:t>2001</w:t>
      </w:r>
      <w:r w:rsidRPr="001F361C">
        <w:t xml:space="preserve">, </w:t>
      </w:r>
      <w:r>
        <w:rPr>
          <w:i/>
        </w:rPr>
        <w:t xml:space="preserve">24, </w:t>
      </w:r>
      <w:r w:rsidRPr="001F361C">
        <w:t>1776-1782.</w:t>
      </w:r>
    </w:p>
  </w:footnote>
  <w:footnote w:id="12">
    <w:p w:rsidR="004D18E2" w:rsidRPr="001F361C" w:rsidRDefault="004D18E2" w:rsidP="001559E4">
      <w:pPr>
        <w:pStyle w:val="FootnoteText"/>
        <w:ind w:left="182" w:hanging="182"/>
      </w:pPr>
      <w:r w:rsidRPr="001F361C">
        <w:rPr>
          <w:rStyle w:val="FootnoteReference"/>
        </w:rPr>
        <w:footnoteRef/>
      </w:r>
      <w:r w:rsidRPr="001F361C">
        <w:t xml:space="preserve"> Obrosova, I. G.; Minchenko, A. G.; Vasupuram, R.; White, L.; Abatan, O. I.; Kumagai, A.K.; Frank, R.N.; Stevens, M. J. </w:t>
      </w:r>
      <w:r w:rsidRPr="001F361C">
        <w:rPr>
          <w:i/>
        </w:rPr>
        <w:t>Diabetes</w:t>
      </w:r>
      <w:r w:rsidRPr="001F361C">
        <w:t xml:space="preserve">, </w:t>
      </w:r>
      <w:r w:rsidRPr="001F361C">
        <w:rPr>
          <w:b/>
        </w:rPr>
        <w:t>2003</w:t>
      </w:r>
      <w:r w:rsidRPr="001F361C">
        <w:t xml:space="preserve">, </w:t>
      </w:r>
      <w:r w:rsidRPr="001F361C">
        <w:rPr>
          <w:i/>
        </w:rPr>
        <w:t>52</w:t>
      </w:r>
      <w:r w:rsidRPr="001F361C">
        <w:t>, 864-871.</w:t>
      </w:r>
    </w:p>
  </w:footnote>
  <w:footnote w:id="13">
    <w:p w:rsidR="004D18E2" w:rsidRPr="00F16351" w:rsidRDefault="004D18E2" w:rsidP="001559E4">
      <w:pPr>
        <w:pStyle w:val="FootnoteText"/>
        <w:ind w:left="182" w:hanging="182"/>
      </w:pPr>
      <w:r w:rsidRPr="00F16351">
        <w:rPr>
          <w:rStyle w:val="FootnoteReference"/>
        </w:rPr>
        <w:footnoteRef/>
      </w:r>
      <w:r w:rsidRPr="00F16351">
        <w:t xml:space="preserve"> </w:t>
      </w:r>
      <w:r>
        <w:t>Asano, T.; Saito, Y.; Kawakami, M.; Yamada, N.</w:t>
      </w:r>
      <w:r w:rsidRPr="00F16351">
        <w:t xml:space="preserve"> </w:t>
      </w:r>
      <w:r w:rsidRPr="00F16351">
        <w:rPr>
          <w:i/>
        </w:rPr>
        <w:t>J. Diabetes Complicat.</w:t>
      </w:r>
      <w:r w:rsidRPr="00F16351">
        <w:t xml:space="preserve">, </w:t>
      </w:r>
      <w:r w:rsidRPr="00F16351">
        <w:rPr>
          <w:b/>
        </w:rPr>
        <w:t>2002</w:t>
      </w:r>
      <w:r w:rsidRPr="00F16351">
        <w:t xml:space="preserve">, </w:t>
      </w:r>
      <w:r w:rsidRPr="00F16351">
        <w:rPr>
          <w:i/>
        </w:rPr>
        <w:t>16</w:t>
      </w:r>
      <w:r w:rsidRPr="00F16351">
        <w:t>, 133–138.</w:t>
      </w:r>
    </w:p>
  </w:footnote>
  <w:footnote w:id="14">
    <w:p w:rsidR="004D18E2" w:rsidRDefault="004D18E2" w:rsidP="001559E4">
      <w:pPr>
        <w:pStyle w:val="FootnoteText"/>
        <w:ind w:left="182" w:hanging="182"/>
      </w:pPr>
      <w:r w:rsidRPr="00F16351">
        <w:rPr>
          <w:rStyle w:val="FootnoteReference"/>
        </w:rPr>
        <w:footnoteRef/>
      </w:r>
      <w:r w:rsidRPr="00F16351">
        <w:t xml:space="preserve"> Matsumoto, T.; Ono, Y.; Kurono, M.; Kuromyja, A.; Nakamura, K.; Bril, V. </w:t>
      </w:r>
      <w:r w:rsidRPr="00F16351">
        <w:rPr>
          <w:i/>
        </w:rPr>
        <w:t xml:space="preserve">J. Pharmacol. Sci., </w:t>
      </w:r>
      <w:r w:rsidRPr="00F16351">
        <w:rPr>
          <w:b/>
        </w:rPr>
        <w:t>2008</w:t>
      </w:r>
      <w:r w:rsidRPr="00F16351">
        <w:t xml:space="preserve">, </w:t>
      </w:r>
      <w:r w:rsidRPr="00F16351">
        <w:rPr>
          <w:i/>
        </w:rPr>
        <w:t>107</w:t>
      </w:r>
      <w:r w:rsidRPr="00F16351">
        <w:t>, 231-237.</w:t>
      </w:r>
    </w:p>
  </w:footnote>
  <w:footnote w:id="15">
    <w:p w:rsidR="004D18E2" w:rsidRPr="008A651E" w:rsidRDefault="004D18E2" w:rsidP="001559E4">
      <w:pPr>
        <w:pStyle w:val="FootnoteText"/>
        <w:ind w:left="182" w:hanging="182"/>
      </w:pPr>
      <w:r>
        <w:rPr>
          <w:rStyle w:val="FootnoteReference"/>
        </w:rPr>
        <w:footnoteRef/>
      </w:r>
      <w:r>
        <w:t xml:space="preserve"> Alexiou, P.; Demopoulos, V.J. </w:t>
      </w:r>
      <w:r>
        <w:rPr>
          <w:i/>
        </w:rPr>
        <w:t>J. Med. Chem.</w:t>
      </w:r>
      <w:r>
        <w:t xml:space="preserve">, </w:t>
      </w:r>
      <w:r>
        <w:rPr>
          <w:b/>
        </w:rPr>
        <w:t>2010</w:t>
      </w:r>
      <w:r>
        <w:t xml:space="preserve">, </w:t>
      </w:r>
      <w:r>
        <w:rPr>
          <w:i/>
        </w:rPr>
        <w:t>53</w:t>
      </w:r>
      <w:r>
        <w:t>, 7756-7766.</w:t>
      </w:r>
    </w:p>
  </w:footnote>
  <w:footnote w:id="16">
    <w:p w:rsidR="004D18E2" w:rsidRPr="00BE39AB" w:rsidRDefault="004D18E2" w:rsidP="001559E4">
      <w:pPr>
        <w:pStyle w:val="FootnoteText"/>
        <w:ind w:left="182" w:hanging="182"/>
      </w:pPr>
      <w:r w:rsidRPr="008A651E">
        <w:rPr>
          <w:rStyle w:val="FootnoteReference"/>
        </w:rPr>
        <w:footnoteRef/>
      </w:r>
      <w:r w:rsidRPr="008A651E">
        <w:t xml:space="preserve"> </w:t>
      </w:r>
      <w:r>
        <w:t xml:space="preserve">La Motta, C.; Sartini, S.; Mugnaini, L.; Simorini, F.; Taliani, S.; Salerno, S.; Marini, A.M.; Da Settimo, F.; Lavecchia, A.; Novellino, E.; Cantore, M.; Failli, P.; Ciuffi, M. </w:t>
      </w:r>
      <w:r>
        <w:rPr>
          <w:i/>
        </w:rPr>
        <w:t>J. Med. Chem.</w:t>
      </w:r>
      <w:r>
        <w:t xml:space="preserve">, </w:t>
      </w:r>
      <w:r>
        <w:rPr>
          <w:b/>
        </w:rPr>
        <w:t>2007</w:t>
      </w:r>
      <w:r>
        <w:t xml:space="preserve">, </w:t>
      </w:r>
      <w:r>
        <w:rPr>
          <w:i/>
        </w:rPr>
        <w:t>50</w:t>
      </w:r>
      <w:r>
        <w:t>, 4917-4927.</w:t>
      </w:r>
    </w:p>
  </w:footnote>
  <w:footnote w:id="17">
    <w:p w:rsidR="004D18E2" w:rsidRPr="00447A7D" w:rsidRDefault="004D18E2" w:rsidP="00A35E62">
      <w:pPr>
        <w:pStyle w:val="FootnoteText"/>
        <w:ind w:left="210" w:hanging="210"/>
      </w:pPr>
      <w:r w:rsidRPr="00447A7D">
        <w:rPr>
          <w:rStyle w:val="FootnoteReference"/>
        </w:rPr>
        <w:footnoteRef/>
      </w:r>
      <w:r>
        <w:t xml:space="preserve"> </w:t>
      </w:r>
      <w:r w:rsidRPr="00447A7D">
        <w:t xml:space="preserve">Stefek, M.; Prnova, S. M.; Majekova, M.; Rechlin, C.; Heine, A.; Klebe, G. </w:t>
      </w:r>
      <w:r w:rsidRPr="00447A7D">
        <w:rPr>
          <w:i/>
          <w:iCs/>
        </w:rPr>
        <w:t xml:space="preserve">J. Med. Chem., </w:t>
      </w:r>
      <w:r w:rsidRPr="00447A7D">
        <w:rPr>
          <w:b/>
          <w:bCs/>
        </w:rPr>
        <w:t>2015</w:t>
      </w:r>
      <w:r w:rsidRPr="00447A7D">
        <w:t xml:space="preserve">, </w:t>
      </w:r>
      <w:r w:rsidRPr="00447A7D">
        <w:rPr>
          <w:i/>
          <w:iCs/>
        </w:rPr>
        <w:t>58</w:t>
      </w:r>
      <w:r w:rsidRPr="00447A7D">
        <w:t>, 2649- 2657.</w:t>
      </w:r>
    </w:p>
  </w:footnote>
  <w:footnote w:id="18">
    <w:p w:rsidR="004D18E2" w:rsidRPr="002D797C" w:rsidRDefault="004D18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61412">
        <w:t>Han</w:t>
      </w:r>
      <w:r>
        <w:t>,</w:t>
      </w:r>
      <w:r w:rsidRPr="00061412">
        <w:t xml:space="preserve"> Z</w:t>
      </w:r>
      <w:r>
        <w:t>.;</w:t>
      </w:r>
      <w:r w:rsidRPr="00061412">
        <w:t xml:space="preserve"> Hao</w:t>
      </w:r>
      <w:r>
        <w:t>,</w:t>
      </w:r>
      <w:r w:rsidRPr="00061412">
        <w:t xml:space="preserve"> X</w:t>
      </w:r>
      <w:r>
        <w:t>.;</w:t>
      </w:r>
      <w:r w:rsidRPr="00061412">
        <w:t xml:space="preserve"> Ma</w:t>
      </w:r>
      <w:r>
        <w:t>,</w:t>
      </w:r>
      <w:r w:rsidRPr="00061412">
        <w:t xml:space="preserve"> B</w:t>
      </w:r>
      <w:r>
        <w:t>.;</w:t>
      </w:r>
      <w:r w:rsidRPr="00061412">
        <w:t xml:space="preserve"> </w:t>
      </w:r>
      <w:r>
        <w:t xml:space="preserve">Zhu, C. </w:t>
      </w:r>
      <w:r w:rsidRPr="00061412">
        <w:rPr>
          <w:i/>
        </w:rPr>
        <w:t>Eur. J. Med. Chem</w:t>
      </w:r>
      <w:r>
        <w:t xml:space="preserve">. </w:t>
      </w:r>
      <w:r w:rsidRPr="00061412">
        <w:rPr>
          <w:b/>
        </w:rPr>
        <w:t>2016</w:t>
      </w:r>
      <w:r>
        <w:t xml:space="preserve">, </w:t>
      </w:r>
      <w:r w:rsidRPr="00061412">
        <w:rPr>
          <w:i/>
        </w:rPr>
        <w:t>121</w:t>
      </w:r>
      <w:r>
        <w:t xml:space="preserve">, </w:t>
      </w:r>
      <w:r w:rsidRPr="00061412">
        <w:t>308–317.</w:t>
      </w:r>
    </w:p>
  </w:footnote>
  <w:footnote w:id="19">
    <w:p w:rsidR="004D18E2" w:rsidRPr="00210E19" w:rsidRDefault="004D18E2" w:rsidP="00A35E62">
      <w:pPr>
        <w:pStyle w:val="FootnoteText"/>
        <w:ind w:left="238" w:hanging="238"/>
      </w:pPr>
      <w:r>
        <w:rPr>
          <w:rStyle w:val="FootnoteReference"/>
        </w:rPr>
        <w:footnoteRef/>
      </w:r>
      <w:r>
        <w:t xml:space="preserve"> Hao, X.; Han, Z.; Li, Y.; Li, Ch.; Wang, X.; Zhang, X.; Yang, Q.; Ma, B.; Zhu, Ch. </w:t>
      </w:r>
      <w:r>
        <w:rPr>
          <w:i/>
        </w:rPr>
        <w:t>Bioorg. Med. Chem. Lett.</w:t>
      </w:r>
      <w:r>
        <w:t xml:space="preserve">, </w:t>
      </w:r>
      <w:r>
        <w:rPr>
          <w:b/>
        </w:rPr>
        <w:t>2017</w:t>
      </w:r>
      <w:r>
        <w:t xml:space="preserve">, </w:t>
      </w:r>
      <w:r>
        <w:rPr>
          <w:i/>
        </w:rPr>
        <w:t>27</w:t>
      </w:r>
      <w:r>
        <w:t>, 887-892.</w:t>
      </w:r>
    </w:p>
  </w:footnote>
  <w:footnote w:id="20">
    <w:p w:rsidR="004D18E2" w:rsidRPr="00B26A41" w:rsidRDefault="004D18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F4A07">
        <w:t xml:space="preserve">Armarego, W. </w:t>
      </w:r>
      <w:r w:rsidRPr="004F4A07">
        <w:rPr>
          <w:i/>
        </w:rPr>
        <w:t xml:space="preserve">Purifications of Laboratory Chemicals, </w:t>
      </w:r>
      <w:r w:rsidRPr="004F4A07">
        <w:t xml:space="preserve">Buttleworth Heinemann, Burlington </w:t>
      </w:r>
      <w:r w:rsidRPr="004F4A07">
        <w:rPr>
          <w:b/>
        </w:rPr>
        <w:t>2003</w:t>
      </w:r>
      <w:r w:rsidRPr="004F4A07">
        <w:t>.</w:t>
      </w:r>
    </w:p>
  </w:footnote>
  <w:footnote w:id="21">
    <w:p w:rsidR="004D18E2" w:rsidRPr="00B0286C" w:rsidRDefault="004D18E2" w:rsidP="00B26A41">
      <w:pPr>
        <w:pStyle w:val="FootnoteText"/>
      </w:pPr>
      <w:r>
        <w:rPr>
          <w:rStyle w:val="FootnoteReference"/>
        </w:rPr>
        <w:footnoteRef/>
      </w:r>
      <w:r>
        <w:t xml:space="preserve"> Hlaváč, J.; Buchtík, R.; Slouka, J.; Hradil, P.; Wiedermannova, I. </w:t>
      </w:r>
      <w:r>
        <w:rPr>
          <w:i/>
        </w:rPr>
        <w:t>Arkivoc</w:t>
      </w:r>
      <w:r>
        <w:t xml:space="preserve">, </w:t>
      </w:r>
      <w:r>
        <w:rPr>
          <w:b/>
        </w:rPr>
        <w:t>2003</w:t>
      </w:r>
      <w:r>
        <w:t>, 22-28.</w:t>
      </w:r>
    </w:p>
  </w:footnote>
  <w:footnote w:id="22">
    <w:p w:rsidR="004D18E2" w:rsidRDefault="004D18E2" w:rsidP="00B26A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0286C">
        <w:t xml:space="preserve">Seifi, M.; Sheibani, H. </w:t>
      </w:r>
      <w:r w:rsidRPr="00B0286C">
        <w:rPr>
          <w:i/>
        </w:rPr>
        <w:t>Lett. Org. Chem.</w:t>
      </w:r>
      <w:r>
        <w:rPr>
          <w:i/>
        </w:rPr>
        <w:t xml:space="preserve"> </w:t>
      </w:r>
      <w:r w:rsidRPr="00B0286C">
        <w:rPr>
          <w:b/>
        </w:rPr>
        <w:t>2013</w:t>
      </w:r>
      <w:r w:rsidRPr="00B0286C">
        <w:t>,</w:t>
      </w:r>
      <w:r w:rsidRPr="00B0286C">
        <w:rPr>
          <w:b/>
        </w:rPr>
        <w:t xml:space="preserve"> </w:t>
      </w:r>
      <w:r w:rsidRPr="00B0286C">
        <w:rPr>
          <w:i/>
        </w:rPr>
        <w:t>10</w:t>
      </w:r>
      <w:r w:rsidRPr="00B0286C">
        <w:t>, 478-481.</w:t>
      </w:r>
    </w:p>
  </w:footnote>
  <w:footnote w:id="23">
    <w:p w:rsidR="004D18E2" w:rsidRDefault="004D18E2" w:rsidP="00B26A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A59F9">
        <w:t xml:space="preserve">Tomchin, </w:t>
      </w:r>
      <w:r>
        <w:t xml:space="preserve">A.B.; </w:t>
      </w:r>
      <w:r w:rsidRPr="00DA59F9">
        <w:t>J</w:t>
      </w:r>
      <w:r>
        <w:t>offe, I.S.</w:t>
      </w:r>
      <w:r w:rsidRPr="00DA59F9">
        <w:t xml:space="preserve"> </w:t>
      </w:r>
      <w:r w:rsidRPr="00DA59F9">
        <w:rPr>
          <w:bCs/>
          <w:i/>
          <w:color w:val="000000"/>
          <w:shd w:val="clear" w:color="auto" w:fill="FFFFFF"/>
        </w:rPr>
        <w:t>Zh. Org. Khim.</w:t>
      </w:r>
      <w:r w:rsidRPr="00DA59F9">
        <w:rPr>
          <w:bCs/>
          <w:color w:val="000000"/>
          <w:shd w:val="clear" w:color="auto" w:fill="FFFFFF"/>
        </w:rPr>
        <w:t xml:space="preserve"> </w:t>
      </w:r>
      <w:r w:rsidRPr="00DA59F9">
        <w:rPr>
          <w:b/>
          <w:bCs/>
          <w:color w:val="000000"/>
          <w:shd w:val="clear" w:color="auto" w:fill="FFFFFF"/>
        </w:rPr>
        <w:t>1972</w:t>
      </w:r>
      <w:r w:rsidRPr="00DA59F9">
        <w:rPr>
          <w:bCs/>
          <w:color w:val="000000"/>
          <w:shd w:val="clear" w:color="auto" w:fill="FFFFFF"/>
        </w:rPr>
        <w:t xml:space="preserve">, </w:t>
      </w:r>
      <w:r w:rsidRPr="00DA59F9">
        <w:rPr>
          <w:bCs/>
          <w:i/>
          <w:color w:val="000000"/>
          <w:shd w:val="clear" w:color="auto" w:fill="FFFFFF"/>
        </w:rPr>
        <w:t>8</w:t>
      </w:r>
      <w:r w:rsidRPr="00DA59F9">
        <w:rPr>
          <w:bCs/>
          <w:color w:val="000000"/>
          <w:shd w:val="clear" w:color="auto" w:fill="FFFFFF"/>
        </w:rPr>
        <w:t>, 1779</w:t>
      </w:r>
      <w:r>
        <w:rPr>
          <w:bCs/>
          <w:color w:val="000000"/>
          <w:shd w:val="clear" w:color="auto" w:fill="FFFFFF"/>
        </w:rPr>
        <w:t>.</w:t>
      </w:r>
    </w:p>
  </w:footnote>
  <w:footnote w:id="24">
    <w:p w:rsidR="004D18E2" w:rsidRPr="001F3EE7" w:rsidRDefault="004D18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A59F9">
        <w:t xml:space="preserve">Tomchin, </w:t>
      </w:r>
      <w:r>
        <w:t xml:space="preserve">A.B.; </w:t>
      </w:r>
      <w:r w:rsidRPr="00DA59F9">
        <w:t>J</w:t>
      </w:r>
      <w:r>
        <w:t>offe, I. S.</w:t>
      </w:r>
      <w:r w:rsidRPr="00DA59F9">
        <w:t xml:space="preserve"> </w:t>
      </w:r>
      <w:r>
        <w:rPr>
          <w:bCs/>
          <w:i/>
          <w:color w:val="000000"/>
          <w:shd w:val="clear" w:color="auto" w:fill="FFFFFF"/>
        </w:rPr>
        <w:t>J. Gen. Chem.</w:t>
      </w:r>
      <w:r w:rsidRPr="00DA59F9">
        <w:rPr>
          <w:bCs/>
          <w:color w:val="000000"/>
          <w:shd w:val="clear" w:color="auto" w:fill="FFFFFF"/>
        </w:rPr>
        <w:t xml:space="preserve"> </w:t>
      </w:r>
      <w:r>
        <w:rPr>
          <w:b/>
          <w:bCs/>
          <w:color w:val="000000"/>
          <w:shd w:val="clear" w:color="auto" w:fill="FFFFFF"/>
        </w:rPr>
        <w:t>1970</w:t>
      </w:r>
      <w:r w:rsidRPr="00DA59F9">
        <w:rPr>
          <w:bCs/>
          <w:color w:val="000000"/>
          <w:shd w:val="clear" w:color="auto" w:fill="FFFFFF"/>
        </w:rPr>
        <w:t xml:space="preserve">, </w:t>
      </w:r>
      <w:r>
        <w:rPr>
          <w:bCs/>
          <w:i/>
          <w:color w:val="000000"/>
          <w:shd w:val="clear" w:color="auto" w:fill="FFFFFF"/>
        </w:rPr>
        <w:t>40</w:t>
      </w:r>
      <w:r>
        <w:rPr>
          <w:bCs/>
          <w:color w:val="000000"/>
          <w:shd w:val="clear" w:color="auto" w:fill="FFFFFF"/>
        </w:rPr>
        <w:t>, 838-859.</w:t>
      </w:r>
    </w:p>
  </w:footnote>
  <w:footnote w:id="25">
    <w:p w:rsidR="004D18E2" w:rsidRPr="002C7427" w:rsidRDefault="004D18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C7427">
          <w:rPr>
            <w:rStyle w:val="Hyperlink"/>
            <w:bCs/>
            <w:color w:val="000000" w:themeColor="text1"/>
            <w:szCs w:val="17"/>
            <w:u w:val="none"/>
            <w:shd w:val="clear" w:color="auto" w:fill="FFFFFF"/>
          </w:rPr>
          <w:t>Wiberg, K</w:t>
        </w:r>
        <w:r>
          <w:rPr>
            <w:rStyle w:val="Hyperlink"/>
            <w:bCs/>
            <w:color w:val="000000" w:themeColor="text1"/>
            <w:szCs w:val="17"/>
            <w:u w:val="none"/>
            <w:shd w:val="clear" w:color="auto" w:fill="FFFFFF"/>
          </w:rPr>
          <w:t>.</w:t>
        </w:r>
        <w:r w:rsidRPr="002C7427">
          <w:rPr>
            <w:rStyle w:val="Hyperlink"/>
            <w:bCs/>
            <w:color w:val="000000" w:themeColor="text1"/>
            <w:szCs w:val="17"/>
            <w:u w:val="none"/>
            <w:shd w:val="clear" w:color="auto" w:fill="FFFFFF"/>
          </w:rPr>
          <w:t>B.</w:t>
        </w:r>
      </w:hyperlink>
      <w:r w:rsidRPr="002C7427">
        <w:rPr>
          <w:bCs/>
          <w:color w:val="000000" w:themeColor="text1"/>
          <w:szCs w:val="17"/>
          <w:shd w:val="clear" w:color="auto" w:fill="FFFFFF"/>
        </w:rPr>
        <w:t>;</w:t>
      </w:r>
      <w:r w:rsidRPr="002C7427">
        <w:rPr>
          <w:rStyle w:val="apple-converted-space"/>
          <w:bCs/>
          <w:color w:val="000000" w:themeColor="text1"/>
          <w:szCs w:val="17"/>
          <w:shd w:val="clear" w:color="auto" w:fill="FFFFFF"/>
        </w:rPr>
        <w:t> </w:t>
      </w:r>
      <w:hyperlink r:id="rId2" w:history="1">
        <w:r w:rsidRPr="002C7427">
          <w:rPr>
            <w:rStyle w:val="Hyperlink"/>
            <w:bCs/>
            <w:color w:val="000000" w:themeColor="text1"/>
            <w:szCs w:val="17"/>
            <w:u w:val="none"/>
            <w:shd w:val="clear" w:color="auto" w:fill="FFFFFF"/>
          </w:rPr>
          <w:t>Waldron, R</w:t>
        </w:r>
        <w:r>
          <w:rPr>
            <w:rStyle w:val="Hyperlink"/>
            <w:bCs/>
            <w:color w:val="000000" w:themeColor="text1"/>
            <w:szCs w:val="17"/>
            <w:u w:val="none"/>
            <w:shd w:val="clear" w:color="auto" w:fill="FFFFFF"/>
          </w:rPr>
          <w:t>.</w:t>
        </w:r>
        <w:r w:rsidRPr="002C7427">
          <w:rPr>
            <w:rStyle w:val="Hyperlink"/>
            <w:bCs/>
            <w:color w:val="000000" w:themeColor="text1"/>
            <w:szCs w:val="17"/>
            <w:u w:val="none"/>
            <w:shd w:val="clear" w:color="auto" w:fill="FFFFFF"/>
          </w:rPr>
          <w:t>F</w:t>
        </w:r>
      </w:hyperlink>
      <w:r>
        <w:rPr>
          <w:bCs/>
          <w:color w:val="000000" w:themeColor="text1"/>
          <w:szCs w:val="17"/>
          <w:shd w:val="clear" w:color="auto" w:fill="FFFFFF"/>
        </w:rPr>
        <w:t xml:space="preserve">. </w:t>
      </w:r>
      <w:r>
        <w:rPr>
          <w:bCs/>
          <w:i/>
          <w:color w:val="000000" w:themeColor="text1"/>
          <w:szCs w:val="17"/>
          <w:shd w:val="clear" w:color="auto" w:fill="FFFFFF"/>
        </w:rPr>
        <w:t>J. Am. Chem. Soc.</w:t>
      </w:r>
      <w:r>
        <w:rPr>
          <w:bCs/>
          <w:color w:val="000000" w:themeColor="text1"/>
          <w:szCs w:val="17"/>
          <w:shd w:val="clear" w:color="auto" w:fill="FFFFFF"/>
        </w:rPr>
        <w:t xml:space="preserve"> </w:t>
      </w:r>
      <w:r>
        <w:rPr>
          <w:b/>
          <w:bCs/>
          <w:color w:val="000000" w:themeColor="text1"/>
          <w:szCs w:val="17"/>
          <w:shd w:val="clear" w:color="auto" w:fill="FFFFFF"/>
        </w:rPr>
        <w:t>1991</w:t>
      </w:r>
      <w:r>
        <w:rPr>
          <w:bCs/>
          <w:color w:val="000000" w:themeColor="text1"/>
          <w:szCs w:val="17"/>
          <w:shd w:val="clear" w:color="auto" w:fill="FFFFFF"/>
        </w:rPr>
        <w:t xml:space="preserve">, </w:t>
      </w:r>
      <w:r>
        <w:rPr>
          <w:bCs/>
          <w:i/>
          <w:color w:val="000000" w:themeColor="text1"/>
          <w:szCs w:val="17"/>
          <w:shd w:val="clear" w:color="auto" w:fill="FFFFFF"/>
        </w:rPr>
        <w:t>113</w:t>
      </w:r>
      <w:r>
        <w:rPr>
          <w:bCs/>
          <w:color w:val="000000" w:themeColor="text1"/>
          <w:szCs w:val="17"/>
          <w:shd w:val="clear" w:color="auto" w:fill="FFFFFF"/>
        </w:rPr>
        <w:t xml:space="preserve">, </w:t>
      </w:r>
      <w:r w:rsidRPr="002C7427">
        <w:rPr>
          <w:color w:val="181818"/>
          <w:szCs w:val="17"/>
          <w:shd w:val="clear" w:color="auto" w:fill="FFFFFF"/>
        </w:rPr>
        <w:t>7697</w:t>
      </w:r>
      <w:r>
        <w:rPr>
          <w:color w:val="181818"/>
          <w:szCs w:val="17"/>
          <w:shd w:val="clear" w:color="auto" w:fill="FFFFFF"/>
        </w:rPr>
        <w:t>-</w:t>
      </w:r>
      <w:r w:rsidRPr="002C7427">
        <w:rPr>
          <w:color w:val="181818"/>
          <w:szCs w:val="17"/>
          <w:shd w:val="clear" w:color="auto" w:fill="FFFFFF"/>
        </w:rPr>
        <w:t>7705</w:t>
      </w:r>
      <w:r>
        <w:rPr>
          <w:color w:val="181818"/>
          <w:szCs w:val="17"/>
          <w:shd w:val="clear" w:color="auto" w:fill="FFFFFF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07CD8"/>
    <w:multiLevelType w:val="multilevel"/>
    <w:tmpl w:val="1D8CF12E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764F5B"/>
    <w:rsid w:val="000005D5"/>
    <w:rsid w:val="000028B7"/>
    <w:rsid w:val="000066D2"/>
    <w:rsid w:val="000159FF"/>
    <w:rsid w:val="00015A56"/>
    <w:rsid w:val="000225BB"/>
    <w:rsid w:val="00022DFC"/>
    <w:rsid w:val="00024858"/>
    <w:rsid w:val="0002502A"/>
    <w:rsid w:val="0002526F"/>
    <w:rsid w:val="000272DF"/>
    <w:rsid w:val="00027398"/>
    <w:rsid w:val="00030EF4"/>
    <w:rsid w:val="000317B9"/>
    <w:rsid w:val="000343AD"/>
    <w:rsid w:val="00036234"/>
    <w:rsid w:val="00037834"/>
    <w:rsid w:val="000400A4"/>
    <w:rsid w:val="0004028C"/>
    <w:rsid w:val="0004031F"/>
    <w:rsid w:val="00042D8D"/>
    <w:rsid w:val="000502C2"/>
    <w:rsid w:val="00050793"/>
    <w:rsid w:val="00052060"/>
    <w:rsid w:val="00054F94"/>
    <w:rsid w:val="00057734"/>
    <w:rsid w:val="00061412"/>
    <w:rsid w:val="00070A6C"/>
    <w:rsid w:val="00071784"/>
    <w:rsid w:val="00071B71"/>
    <w:rsid w:val="00071F9C"/>
    <w:rsid w:val="00072EC7"/>
    <w:rsid w:val="00075C25"/>
    <w:rsid w:val="000829E6"/>
    <w:rsid w:val="0008424F"/>
    <w:rsid w:val="000846AF"/>
    <w:rsid w:val="00085E1B"/>
    <w:rsid w:val="00087592"/>
    <w:rsid w:val="00096A11"/>
    <w:rsid w:val="00096A46"/>
    <w:rsid w:val="000A1418"/>
    <w:rsid w:val="000A68A0"/>
    <w:rsid w:val="000A7FBA"/>
    <w:rsid w:val="000B0A40"/>
    <w:rsid w:val="000B35AD"/>
    <w:rsid w:val="000D096A"/>
    <w:rsid w:val="000D13E9"/>
    <w:rsid w:val="000D173C"/>
    <w:rsid w:val="000D1B69"/>
    <w:rsid w:val="000D2A0B"/>
    <w:rsid w:val="000D3FF8"/>
    <w:rsid w:val="000E3B9B"/>
    <w:rsid w:val="000E7ECC"/>
    <w:rsid w:val="000F15C1"/>
    <w:rsid w:val="000F29EE"/>
    <w:rsid w:val="000F3264"/>
    <w:rsid w:val="000F47C4"/>
    <w:rsid w:val="000F5B5A"/>
    <w:rsid w:val="000F797A"/>
    <w:rsid w:val="001005E2"/>
    <w:rsid w:val="0010088E"/>
    <w:rsid w:val="00100EF8"/>
    <w:rsid w:val="00100F96"/>
    <w:rsid w:val="001054AA"/>
    <w:rsid w:val="00111EE6"/>
    <w:rsid w:val="00114B3E"/>
    <w:rsid w:val="001212B0"/>
    <w:rsid w:val="00123FB5"/>
    <w:rsid w:val="00127AF3"/>
    <w:rsid w:val="00127FFC"/>
    <w:rsid w:val="001307C2"/>
    <w:rsid w:val="00133E72"/>
    <w:rsid w:val="00133E8C"/>
    <w:rsid w:val="001374D8"/>
    <w:rsid w:val="00137F21"/>
    <w:rsid w:val="00146F05"/>
    <w:rsid w:val="001559E4"/>
    <w:rsid w:val="00162AC5"/>
    <w:rsid w:val="00165234"/>
    <w:rsid w:val="00165AD8"/>
    <w:rsid w:val="00166F73"/>
    <w:rsid w:val="00172B80"/>
    <w:rsid w:val="00176AE2"/>
    <w:rsid w:val="00176E22"/>
    <w:rsid w:val="00193659"/>
    <w:rsid w:val="00194B41"/>
    <w:rsid w:val="0019775C"/>
    <w:rsid w:val="001A4E78"/>
    <w:rsid w:val="001A4FE4"/>
    <w:rsid w:val="001A6246"/>
    <w:rsid w:val="001A678D"/>
    <w:rsid w:val="001A7A13"/>
    <w:rsid w:val="001B0EEC"/>
    <w:rsid w:val="001B135D"/>
    <w:rsid w:val="001C28D9"/>
    <w:rsid w:val="001C295A"/>
    <w:rsid w:val="001C764B"/>
    <w:rsid w:val="001D089A"/>
    <w:rsid w:val="001E0B6E"/>
    <w:rsid w:val="001E3E1D"/>
    <w:rsid w:val="001E3FEE"/>
    <w:rsid w:val="001E68C3"/>
    <w:rsid w:val="001F3EE7"/>
    <w:rsid w:val="00200983"/>
    <w:rsid w:val="002022DA"/>
    <w:rsid w:val="002064AF"/>
    <w:rsid w:val="002108A6"/>
    <w:rsid w:val="00211334"/>
    <w:rsid w:val="00214DB3"/>
    <w:rsid w:val="002229B1"/>
    <w:rsid w:val="00225645"/>
    <w:rsid w:val="002257C8"/>
    <w:rsid w:val="0023011B"/>
    <w:rsid w:val="00234107"/>
    <w:rsid w:val="00234605"/>
    <w:rsid w:val="0023789E"/>
    <w:rsid w:val="00237BD1"/>
    <w:rsid w:val="00240519"/>
    <w:rsid w:val="00243DF9"/>
    <w:rsid w:val="002463F8"/>
    <w:rsid w:val="00252DFA"/>
    <w:rsid w:val="00253577"/>
    <w:rsid w:val="002561BD"/>
    <w:rsid w:val="00256969"/>
    <w:rsid w:val="00263B92"/>
    <w:rsid w:val="002659CD"/>
    <w:rsid w:val="00272BC4"/>
    <w:rsid w:val="00276927"/>
    <w:rsid w:val="002814EF"/>
    <w:rsid w:val="00282A14"/>
    <w:rsid w:val="00291CE4"/>
    <w:rsid w:val="00292270"/>
    <w:rsid w:val="00295693"/>
    <w:rsid w:val="00295931"/>
    <w:rsid w:val="00295AE0"/>
    <w:rsid w:val="002A44D4"/>
    <w:rsid w:val="002A6155"/>
    <w:rsid w:val="002B1CDA"/>
    <w:rsid w:val="002B232F"/>
    <w:rsid w:val="002B55D3"/>
    <w:rsid w:val="002C16FA"/>
    <w:rsid w:val="002C1A93"/>
    <w:rsid w:val="002C2DBC"/>
    <w:rsid w:val="002C3054"/>
    <w:rsid w:val="002C3F18"/>
    <w:rsid w:val="002C7427"/>
    <w:rsid w:val="002D0454"/>
    <w:rsid w:val="002D417F"/>
    <w:rsid w:val="002D4412"/>
    <w:rsid w:val="002D797C"/>
    <w:rsid w:val="002E04E8"/>
    <w:rsid w:val="002E0F22"/>
    <w:rsid w:val="002E33BD"/>
    <w:rsid w:val="002E39F7"/>
    <w:rsid w:val="002F5601"/>
    <w:rsid w:val="002F66B7"/>
    <w:rsid w:val="003079B7"/>
    <w:rsid w:val="0031443D"/>
    <w:rsid w:val="00315B09"/>
    <w:rsid w:val="00324383"/>
    <w:rsid w:val="0032452F"/>
    <w:rsid w:val="00324ED7"/>
    <w:rsid w:val="0032723A"/>
    <w:rsid w:val="00330F18"/>
    <w:rsid w:val="003371BD"/>
    <w:rsid w:val="003412C9"/>
    <w:rsid w:val="00342F98"/>
    <w:rsid w:val="00344900"/>
    <w:rsid w:val="00352D24"/>
    <w:rsid w:val="0036041E"/>
    <w:rsid w:val="0036232D"/>
    <w:rsid w:val="003647FC"/>
    <w:rsid w:val="00364BAC"/>
    <w:rsid w:val="003727DE"/>
    <w:rsid w:val="00373B98"/>
    <w:rsid w:val="00374399"/>
    <w:rsid w:val="003755DA"/>
    <w:rsid w:val="00377351"/>
    <w:rsid w:val="00385EA5"/>
    <w:rsid w:val="00392D7A"/>
    <w:rsid w:val="00397A47"/>
    <w:rsid w:val="003A03F9"/>
    <w:rsid w:val="003A363D"/>
    <w:rsid w:val="003B2581"/>
    <w:rsid w:val="003B57B0"/>
    <w:rsid w:val="003B5D4D"/>
    <w:rsid w:val="003B67C8"/>
    <w:rsid w:val="003C1D7E"/>
    <w:rsid w:val="003C204F"/>
    <w:rsid w:val="003C2D60"/>
    <w:rsid w:val="003C332C"/>
    <w:rsid w:val="003C7FAA"/>
    <w:rsid w:val="003D160A"/>
    <w:rsid w:val="003D37E8"/>
    <w:rsid w:val="003D4B01"/>
    <w:rsid w:val="003D64EC"/>
    <w:rsid w:val="003E47FC"/>
    <w:rsid w:val="003E5D3E"/>
    <w:rsid w:val="003F1205"/>
    <w:rsid w:val="003F21BE"/>
    <w:rsid w:val="00406691"/>
    <w:rsid w:val="00412431"/>
    <w:rsid w:val="004129E7"/>
    <w:rsid w:val="00412B0D"/>
    <w:rsid w:val="00413C77"/>
    <w:rsid w:val="00415E3E"/>
    <w:rsid w:val="0041676F"/>
    <w:rsid w:val="004169ED"/>
    <w:rsid w:val="004202A1"/>
    <w:rsid w:val="004211D6"/>
    <w:rsid w:val="00436AC1"/>
    <w:rsid w:val="00443AD6"/>
    <w:rsid w:val="00443EE4"/>
    <w:rsid w:val="00445FCA"/>
    <w:rsid w:val="00451EC9"/>
    <w:rsid w:val="004521E5"/>
    <w:rsid w:val="004574E8"/>
    <w:rsid w:val="0045784D"/>
    <w:rsid w:val="0046403D"/>
    <w:rsid w:val="00464FA3"/>
    <w:rsid w:val="00465FB2"/>
    <w:rsid w:val="00467277"/>
    <w:rsid w:val="004672BB"/>
    <w:rsid w:val="00471954"/>
    <w:rsid w:val="004758B7"/>
    <w:rsid w:val="00483993"/>
    <w:rsid w:val="00485C52"/>
    <w:rsid w:val="0049025D"/>
    <w:rsid w:val="00490CF7"/>
    <w:rsid w:val="00490E64"/>
    <w:rsid w:val="0049223B"/>
    <w:rsid w:val="0049773D"/>
    <w:rsid w:val="004A1B91"/>
    <w:rsid w:val="004A361A"/>
    <w:rsid w:val="004B1DA5"/>
    <w:rsid w:val="004B33F7"/>
    <w:rsid w:val="004B403E"/>
    <w:rsid w:val="004C2DAD"/>
    <w:rsid w:val="004D0888"/>
    <w:rsid w:val="004D18E2"/>
    <w:rsid w:val="004D2F2E"/>
    <w:rsid w:val="004D3228"/>
    <w:rsid w:val="004E18AB"/>
    <w:rsid w:val="004F1830"/>
    <w:rsid w:val="004F2437"/>
    <w:rsid w:val="004F585C"/>
    <w:rsid w:val="004F7AE6"/>
    <w:rsid w:val="005033F7"/>
    <w:rsid w:val="005057C5"/>
    <w:rsid w:val="00506161"/>
    <w:rsid w:val="00507FB2"/>
    <w:rsid w:val="005113E1"/>
    <w:rsid w:val="00515171"/>
    <w:rsid w:val="00516AB6"/>
    <w:rsid w:val="00517826"/>
    <w:rsid w:val="00520A33"/>
    <w:rsid w:val="00520DC6"/>
    <w:rsid w:val="0052765E"/>
    <w:rsid w:val="00530911"/>
    <w:rsid w:val="00531041"/>
    <w:rsid w:val="00533FAD"/>
    <w:rsid w:val="00534171"/>
    <w:rsid w:val="005341F0"/>
    <w:rsid w:val="00540238"/>
    <w:rsid w:val="005463BD"/>
    <w:rsid w:val="00546461"/>
    <w:rsid w:val="00561299"/>
    <w:rsid w:val="005613E6"/>
    <w:rsid w:val="00562BBF"/>
    <w:rsid w:val="00562CCB"/>
    <w:rsid w:val="00563C05"/>
    <w:rsid w:val="00567621"/>
    <w:rsid w:val="0057171E"/>
    <w:rsid w:val="00574298"/>
    <w:rsid w:val="00575DE7"/>
    <w:rsid w:val="005804DC"/>
    <w:rsid w:val="00585877"/>
    <w:rsid w:val="00587690"/>
    <w:rsid w:val="00590275"/>
    <w:rsid w:val="005937C2"/>
    <w:rsid w:val="0059433F"/>
    <w:rsid w:val="005948D5"/>
    <w:rsid w:val="0059508A"/>
    <w:rsid w:val="005968C1"/>
    <w:rsid w:val="005970DF"/>
    <w:rsid w:val="005A30B8"/>
    <w:rsid w:val="005A3F87"/>
    <w:rsid w:val="005B2585"/>
    <w:rsid w:val="005C12D8"/>
    <w:rsid w:val="005D1A5C"/>
    <w:rsid w:val="005D68D0"/>
    <w:rsid w:val="005E1CF2"/>
    <w:rsid w:val="005E5088"/>
    <w:rsid w:val="005E5F94"/>
    <w:rsid w:val="00607F44"/>
    <w:rsid w:val="00613935"/>
    <w:rsid w:val="006235E8"/>
    <w:rsid w:val="00623A9F"/>
    <w:rsid w:val="00625069"/>
    <w:rsid w:val="00626351"/>
    <w:rsid w:val="0062635A"/>
    <w:rsid w:val="00627260"/>
    <w:rsid w:val="00631D61"/>
    <w:rsid w:val="00635A32"/>
    <w:rsid w:val="00637014"/>
    <w:rsid w:val="0064193B"/>
    <w:rsid w:val="00646AF7"/>
    <w:rsid w:val="00651B15"/>
    <w:rsid w:val="006523D4"/>
    <w:rsid w:val="006550CA"/>
    <w:rsid w:val="00655CDB"/>
    <w:rsid w:val="006614DB"/>
    <w:rsid w:val="006619F8"/>
    <w:rsid w:val="00667647"/>
    <w:rsid w:val="00670CF3"/>
    <w:rsid w:val="006758C2"/>
    <w:rsid w:val="0068406E"/>
    <w:rsid w:val="006866BE"/>
    <w:rsid w:val="00686721"/>
    <w:rsid w:val="00687B6F"/>
    <w:rsid w:val="006A462D"/>
    <w:rsid w:val="006A509D"/>
    <w:rsid w:val="006A55D0"/>
    <w:rsid w:val="006A5F0D"/>
    <w:rsid w:val="006B3075"/>
    <w:rsid w:val="006B59FF"/>
    <w:rsid w:val="006B7BE4"/>
    <w:rsid w:val="006C10F7"/>
    <w:rsid w:val="006C2815"/>
    <w:rsid w:val="006C7872"/>
    <w:rsid w:val="006D1D9B"/>
    <w:rsid w:val="006D2E98"/>
    <w:rsid w:val="006E1320"/>
    <w:rsid w:val="006E599F"/>
    <w:rsid w:val="006E7DA8"/>
    <w:rsid w:val="006F49CB"/>
    <w:rsid w:val="00700A81"/>
    <w:rsid w:val="0070515A"/>
    <w:rsid w:val="00706BA8"/>
    <w:rsid w:val="0071190A"/>
    <w:rsid w:val="00721A25"/>
    <w:rsid w:val="00723F37"/>
    <w:rsid w:val="00724DF0"/>
    <w:rsid w:val="0072648F"/>
    <w:rsid w:val="00727316"/>
    <w:rsid w:val="00733C77"/>
    <w:rsid w:val="0073548B"/>
    <w:rsid w:val="00737020"/>
    <w:rsid w:val="00741FDB"/>
    <w:rsid w:val="00755625"/>
    <w:rsid w:val="007567D9"/>
    <w:rsid w:val="00757BFD"/>
    <w:rsid w:val="00761D31"/>
    <w:rsid w:val="00764EF0"/>
    <w:rsid w:val="00764F5B"/>
    <w:rsid w:val="00765E06"/>
    <w:rsid w:val="007661DF"/>
    <w:rsid w:val="007711B9"/>
    <w:rsid w:val="007765B8"/>
    <w:rsid w:val="007830AF"/>
    <w:rsid w:val="00792957"/>
    <w:rsid w:val="007938FE"/>
    <w:rsid w:val="00793C4D"/>
    <w:rsid w:val="0079621D"/>
    <w:rsid w:val="007A22A2"/>
    <w:rsid w:val="007B32C7"/>
    <w:rsid w:val="007C0012"/>
    <w:rsid w:val="007C0509"/>
    <w:rsid w:val="007C0950"/>
    <w:rsid w:val="007C2444"/>
    <w:rsid w:val="007D25C6"/>
    <w:rsid w:val="007E0944"/>
    <w:rsid w:val="007E1942"/>
    <w:rsid w:val="007F3A51"/>
    <w:rsid w:val="007F3A80"/>
    <w:rsid w:val="007F3DD0"/>
    <w:rsid w:val="007F6B24"/>
    <w:rsid w:val="007F6D87"/>
    <w:rsid w:val="007F6D93"/>
    <w:rsid w:val="007F7C1A"/>
    <w:rsid w:val="00807708"/>
    <w:rsid w:val="00810795"/>
    <w:rsid w:val="00811279"/>
    <w:rsid w:val="008116AB"/>
    <w:rsid w:val="0081175C"/>
    <w:rsid w:val="00813B21"/>
    <w:rsid w:val="00822471"/>
    <w:rsid w:val="008244D1"/>
    <w:rsid w:val="00824BF9"/>
    <w:rsid w:val="00826418"/>
    <w:rsid w:val="00830BAB"/>
    <w:rsid w:val="00832623"/>
    <w:rsid w:val="00840666"/>
    <w:rsid w:val="00841C50"/>
    <w:rsid w:val="00841EC2"/>
    <w:rsid w:val="00846038"/>
    <w:rsid w:val="00856329"/>
    <w:rsid w:val="008566D9"/>
    <w:rsid w:val="00862F9E"/>
    <w:rsid w:val="00865C9C"/>
    <w:rsid w:val="00874CBF"/>
    <w:rsid w:val="00876EE0"/>
    <w:rsid w:val="008778CA"/>
    <w:rsid w:val="008843FC"/>
    <w:rsid w:val="008906B7"/>
    <w:rsid w:val="008A416E"/>
    <w:rsid w:val="008B1633"/>
    <w:rsid w:val="008B610F"/>
    <w:rsid w:val="008B69B6"/>
    <w:rsid w:val="008C0A37"/>
    <w:rsid w:val="008C1171"/>
    <w:rsid w:val="008C228F"/>
    <w:rsid w:val="008C2454"/>
    <w:rsid w:val="008C46C7"/>
    <w:rsid w:val="008D1C89"/>
    <w:rsid w:val="008D48B7"/>
    <w:rsid w:val="008E0E0A"/>
    <w:rsid w:val="008E0FA5"/>
    <w:rsid w:val="008E37AE"/>
    <w:rsid w:val="008E5397"/>
    <w:rsid w:val="008F3DBE"/>
    <w:rsid w:val="009003BF"/>
    <w:rsid w:val="00902BFF"/>
    <w:rsid w:val="009040E9"/>
    <w:rsid w:val="00905E0C"/>
    <w:rsid w:val="0090706A"/>
    <w:rsid w:val="009122F5"/>
    <w:rsid w:val="0091269C"/>
    <w:rsid w:val="00912F78"/>
    <w:rsid w:val="00914749"/>
    <w:rsid w:val="00920044"/>
    <w:rsid w:val="00920AD1"/>
    <w:rsid w:val="00926C69"/>
    <w:rsid w:val="009306F9"/>
    <w:rsid w:val="009354BA"/>
    <w:rsid w:val="00936F76"/>
    <w:rsid w:val="009378F3"/>
    <w:rsid w:val="009446F8"/>
    <w:rsid w:val="00944E3D"/>
    <w:rsid w:val="009501BD"/>
    <w:rsid w:val="00956284"/>
    <w:rsid w:val="00956D05"/>
    <w:rsid w:val="00960AA4"/>
    <w:rsid w:val="00961B30"/>
    <w:rsid w:val="00962F30"/>
    <w:rsid w:val="0096436B"/>
    <w:rsid w:val="009664C4"/>
    <w:rsid w:val="00967F4A"/>
    <w:rsid w:val="00971937"/>
    <w:rsid w:val="0097429D"/>
    <w:rsid w:val="009769D1"/>
    <w:rsid w:val="00980F1A"/>
    <w:rsid w:val="00982A24"/>
    <w:rsid w:val="00987030"/>
    <w:rsid w:val="00987D61"/>
    <w:rsid w:val="009A0353"/>
    <w:rsid w:val="009A09C2"/>
    <w:rsid w:val="009A2C40"/>
    <w:rsid w:val="009A37B7"/>
    <w:rsid w:val="009A7A0B"/>
    <w:rsid w:val="009B0276"/>
    <w:rsid w:val="009B37B5"/>
    <w:rsid w:val="009B384B"/>
    <w:rsid w:val="009B43C2"/>
    <w:rsid w:val="009B7DC0"/>
    <w:rsid w:val="009C29EA"/>
    <w:rsid w:val="009C7341"/>
    <w:rsid w:val="009D2240"/>
    <w:rsid w:val="009D50FC"/>
    <w:rsid w:val="009E3F1A"/>
    <w:rsid w:val="009E53B4"/>
    <w:rsid w:val="009E6E37"/>
    <w:rsid w:val="009F50A3"/>
    <w:rsid w:val="00A057CB"/>
    <w:rsid w:val="00A11714"/>
    <w:rsid w:val="00A117DC"/>
    <w:rsid w:val="00A130EB"/>
    <w:rsid w:val="00A16AE4"/>
    <w:rsid w:val="00A22D9D"/>
    <w:rsid w:val="00A23ED8"/>
    <w:rsid w:val="00A3346A"/>
    <w:rsid w:val="00A35E62"/>
    <w:rsid w:val="00A36E2A"/>
    <w:rsid w:val="00A40C30"/>
    <w:rsid w:val="00A504D1"/>
    <w:rsid w:val="00A51B42"/>
    <w:rsid w:val="00A56D16"/>
    <w:rsid w:val="00A60DC2"/>
    <w:rsid w:val="00A617EE"/>
    <w:rsid w:val="00A62752"/>
    <w:rsid w:val="00A67E52"/>
    <w:rsid w:val="00A71CE7"/>
    <w:rsid w:val="00A740D4"/>
    <w:rsid w:val="00A75A08"/>
    <w:rsid w:val="00A80FAC"/>
    <w:rsid w:val="00A959F3"/>
    <w:rsid w:val="00A962D7"/>
    <w:rsid w:val="00AA38EE"/>
    <w:rsid w:val="00AA4E1B"/>
    <w:rsid w:val="00AB00B0"/>
    <w:rsid w:val="00AB3DFD"/>
    <w:rsid w:val="00AB548E"/>
    <w:rsid w:val="00AB6F49"/>
    <w:rsid w:val="00AC48AD"/>
    <w:rsid w:val="00AC671D"/>
    <w:rsid w:val="00AD76AE"/>
    <w:rsid w:val="00AE091C"/>
    <w:rsid w:val="00AE155B"/>
    <w:rsid w:val="00AE5C2B"/>
    <w:rsid w:val="00AF19AC"/>
    <w:rsid w:val="00AF48E2"/>
    <w:rsid w:val="00B01393"/>
    <w:rsid w:val="00B046A2"/>
    <w:rsid w:val="00B05CF3"/>
    <w:rsid w:val="00B05FD1"/>
    <w:rsid w:val="00B06554"/>
    <w:rsid w:val="00B12DEF"/>
    <w:rsid w:val="00B21BFD"/>
    <w:rsid w:val="00B26A41"/>
    <w:rsid w:val="00B31BB5"/>
    <w:rsid w:val="00B3218D"/>
    <w:rsid w:val="00B40A28"/>
    <w:rsid w:val="00B43DFC"/>
    <w:rsid w:val="00B45850"/>
    <w:rsid w:val="00B474A5"/>
    <w:rsid w:val="00B500E1"/>
    <w:rsid w:val="00B509A1"/>
    <w:rsid w:val="00B50BC3"/>
    <w:rsid w:val="00B51172"/>
    <w:rsid w:val="00B54F28"/>
    <w:rsid w:val="00B61AB1"/>
    <w:rsid w:val="00B63C62"/>
    <w:rsid w:val="00B67895"/>
    <w:rsid w:val="00B70C02"/>
    <w:rsid w:val="00B85765"/>
    <w:rsid w:val="00B9356D"/>
    <w:rsid w:val="00BA1D09"/>
    <w:rsid w:val="00BA6412"/>
    <w:rsid w:val="00BB16B1"/>
    <w:rsid w:val="00BB3C82"/>
    <w:rsid w:val="00BB4404"/>
    <w:rsid w:val="00BB57A4"/>
    <w:rsid w:val="00BC0099"/>
    <w:rsid w:val="00BD0EA8"/>
    <w:rsid w:val="00BD130F"/>
    <w:rsid w:val="00BD13EF"/>
    <w:rsid w:val="00BD1595"/>
    <w:rsid w:val="00BD5AA4"/>
    <w:rsid w:val="00BD6831"/>
    <w:rsid w:val="00BF1D57"/>
    <w:rsid w:val="00C04B33"/>
    <w:rsid w:val="00C06298"/>
    <w:rsid w:val="00C200E9"/>
    <w:rsid w:val="00C23423"/>
    <w:rsid w:val="00C27F04"/>
    <w:rsid w:val="00C32CC7"/>
    <w:rsid w:val="00C57C84"/>
    <w:rsid w:val="00C61AA3"/>
    <w:rsid w:val="00C675CC"/>
    <w:rsid w:val="00C77B05"/>
    <w:rsid w:val="00C812D1"/>
    <w:rsid w:val="00C92B18"/>
    <w:rsid w:val="00C97238"/>
    <w:rsid w:val="00C97631"/>
    <w:rsid w:val="00C97770"/>
    <w:rsid w:val="00C977DC"/>
    <w:rsid w:val="00CA0E32"/>
    <w:rsid w:val="00CA0F29"/>
    <w:rsid w:val="00CB0E40"/>
    <w:rsid w:val="00CB25FF"/>
    <w:rsid w:val="00CB45EC"/>
    <w:rsid w:val="00CB4778"/>
    <w:rsid w:val="00CB7784"/>
    <w:rsid w:val="00CC5FF4"/>
    <w:rsid w:val="00CC74D9"/>
    <w:rsid w:val="00CD4812"/>
    <w:rsid w:val="00CD59B1"/>
    <w:rsid w:val="00CD7808"/>
    <w:rsid w:val="00CE4FA0"/>
    <w:rsid w:val="00CF4B28"/>
    <w:rsid w:val="00CF576D"/>
    <w:rsid w:val="00CF643F"/>
    <w:rsid w:val="00CF7A53"/>
    <w:rsid w:val="00D01375"/>
    <w:rsid w:val="00D034F1"/>
    <w:rsid w:val="00D13BFA"/>
    <w:rsid w:val="00D144F8"/>
    <w:rsid w:val="00D21111"/>
    <w:rsid w:val="00D26013"/>
    <w:rsid w:val="00D27C96"/>
    <w:rsid w:val="00D3202F"/>
    <w:rsid w:val="00D331A8"/>
    <w:rsid w:val="00D334C3"/>
    <w:rsid w:val="00D43296"/>
    <w:rsid w:val="00D44397"/>
    <w:rsid w:val="00D4759E"/>
    <w:rsid w:val="00D51BDE"/>
    <w:rsid w:val="00D60BAC"/>
    <w:rsid w:val="00D60C59"/>
    <w:rsid w:val="00D626B2"/>
    <w:rsid w:val="00D7171A"/>
    <w:rsid w:val="00D738CC"/>
    <w:rsid w:val="00D8581A"/>
    <w:rsid w:val="00D85845"/>
    <w:rsid w:val="00D86C81"/>
    <w:rsid w:val="00D905FA"/>
    <w:rsid w:val="00D9150D"/>
    <w:rsid w:val="00D93299"/>
    <w:rsid w:val="00D94C3E"/>
    <w:rsid w:val="00D94D46"/>
    <w:rsid w:val="00DA6586"/>
    <w:rsid w:val="00DB14F5"/>
    <w:rsid w:val="00DC00D2"/>
    <w:rsid w:val="00DC21F7"/>
    <w:rsid w:val="00DC2818"/>
    <w:rsid w:val="00DC2DFD"/>
    <w:rsid w:val="00DC7C67"/>
    <w:rsid w:val="00DD3780"/>
    <w:rsid w:val="00DE15DE"/>
    <w:rsid w:val="00DE5401"/>
    <w:rsid w:val="00DF0188"/>
    <w:rsid w:val="00DF08C7"/>
    <w:rsid w:val="00E00C9F"/>
    <w:rsid w:val="00E01A08"/>
    <w:rsid w:val="00E01AC5"/>
    <w:rsid w:val="00E0399B"/>
    <w:rsid w:val="00E04071"/>
    <w:rsid w:val="00E07BC8"/>
    <w:rsid w:val="00E23856"/>
    <w:rsid w:val="00E24250"/>
    <w:rsid w:val="00E257BE"/>
    <w:rsid w:val="00E35532"/>
    <w:rsid w:val="00E35BEC"/>
    <w:rsid w:val="00E44C06"/>
    <w:rsid w:val="00E44FF0"/>
    <w:rsid w:val="00E528B1"/>
    <w:rsid w:val="00E54D27"/>
    <w:rsid w:val="00E86E69"/>
    <w:rsid w:val="00E90339"/>
    <w:rsid w:val="00E91571"/>
    <w:rsid w:val="00E91D07"/>
    <w:rsid w:val="00E95EA5"/>
    <w:rsid w:val="00E9698F"/>
    <w:rsid w:val="00EA5BA8"/>
    <w:rsid w:val="00EB0C7D"/>
    <w:rsid w:val="00EC07B8"/>
    <w:rsid w:val="00EC2082"/>
    <w:rsid w:val="00EC2C5A"/>
    <w:rsid w:val="00EC5ADC"/>
    <w:rsid w:val="00EC799E"/>
    <w:rsid w:val="00EC7ED3"/>
    <w:rsid w:val="00ED2E5B"/>
    <w:rsid w:val="00ED461C"/>
    <w:rsid w:val="00ED6ECA"/>
    <w:rsid w:val="00ED72C6"/>
    <w:rsid w:val="00ED74D6"/>
    <w:rsid w:val="00EE0ABE"/>
    <w:rsid w:val="00EE4E57"/>
    <w:rsid w:val="00EF0136"/>
    <w:rsid w:val="00EF21F1"/>
    <w:rsid w:val="00EF3160"/>
    <w:rsid w:val="00EF4BD0"/>
    <w:rsid w:val="00EF70CD"/>
    <w:rsid w:val="00F007D2"/>
    <w:rsid w:val="00F1682C"/>
    <w:rsid w:val="00F17197"/>
    <w:rsid w:val="00F17CB4"/>
    <w:rsid w:val="00F24F41"/>
    <w:rsid w:val="00F27262"/>
    <w:rsid w:val="00F333BA"/>
    <w:rsid w:val="00F36090"/>
    <w:rsid w:val="00F419D4"/>
    <w:rsid w:val="00F42FD8"/>
    <w:rsid w:val="00F511CB"/>
    <w:rsid w:val="00F523F7"/>
    <w:rsid w:val="00F57060"/>
    <w:rsid w:val="00F60E1C"/>
    <w:rsid w:val="00F62C6F"/>
    <w:rsid w:val="00F64538"/>
    <w:rsid w:val="00F67B8D"/>
    <w:rsid w:val="00F72C19"/>
    <w:rsid w:val="00F75291"/>
    <w:rsid w:val="00F82BCC"/>
    <w:rsid w:val="00F84935"/>
    <w:rsid w:val="00F913F0"/>
    <w:rsid w:val="00F9450E"/>
    <w:rsid w:val="00F95036"/>
    <w:rsid w:val="00F95EA8"/>
    <w:rsid w:val="00FA0D82"/>
    <w:rsid w:val="00FA3B2A"/>
    <w:rsid w:val="00FA4DB9"/>
    <w:rsid w:val="00FA71EF"/>
    <w:rsid w:val="00FB0541"/>
    <w:rsid w:val="00FB60F3"/>
    <w:rsid w:val="00FD0FA3"/>
    <w:rsid w:val="00FD1B4E"/>
    <w:rsid w:val="00FD2EEA"/>
    <w:rsid w:val="00FE2E38"/>
    <w:rsid w:val="00FE6CBE"/>
    <w:rsid w:val="00FF3404"/>
    <w:rsid w:val="00FF4F17"/>
    <w:rsid w:val="00FF7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2" type="connector" idref="#Rovná spojovacia šípka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277"/>
    <w:pPr>
      <w:spacing w:after="0" w:line="360" w:lineRule="auto"/>
      <w:jc w:val="both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30BAB"/>
    <w:pPr>
      <w:widowControl w:val="0"/>
      <w:tabs>
        <w:tab w:val="left" w:pos="425"/>
      </w:tabs>
      <w:outlineLvl w:val="0"/>
    </w:pPr>
    <w:rPr>
      <w:rFonts w:eastAsiaTheme="majorEastAsia"/>
      <w:b/>
      <w:color w:val="2E74B5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0911"/>
    <w:pPr>
      <w:widowControl w:val="0"/>
      <w:spacing w:before="40"/>
      <w:ind w:left="709"/>
      <w:outlineLvl w:val="1"/>
    </w:pPr>
    <w:rPr>
      <w:rFonts w:eastAsiaTheme="majorEastAsia" w:cstheme="majorBidi"/>
      <w:b/>
      <w:color w:val="5B9BD5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0911"/>
    <w:pPr>
      <w:widowControl w:val="0"/>
      <w:spacing w:before="40"/>
      <w:ind w:left="1416"/>
      <w:outlineLvl w:val="2"/>
    </w:pPr>
    <w:rPr>
      <w:rFonts w:eastAsiaTheme="majorEastAsia" w:cstheme="majorBidi"/>
      <w:color w:val="1F4D78" w:themeColor="accent1" w:themeShade="7F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D331A8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31A8"/>
    <w:rPr>
      <w:rFonts w:ascii="Times New Roman" w:hAnsi="Times New Roman" w:cs="Times New Roman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D331A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31A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31A8"/>
    <w:rPr>
      <w:rFonts w:ascii="Times New Roman" w:hAnsi="Times New Roman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331A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2564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25645"/>
  </w:style>
  <w:style w:type="paragraph" w:styleId="Header">
    <w:name w:val="header"/>
    <w:basedOn w:val="Normal"/>
    <w:link w:val="HeaderChar"/>
    <w:uiPriority w:val="99"/>
    <w:unhideWhenUsed/>
    <w:rsid w:val="0071190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90A"/>
    <w:rPr>
      <w:rFonts w:ascii="Times New Roman" w:hAnsi="Times New Roman" w:cs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1190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90A"/>
    <w:rPr>
      <w:rFonts w:ascii="Times New Roman" w:hAnsi="Times New Roman" w:cs="Times New Roman"/>
      <w:sz w:val="24"/>
      <w:lang w:val="en-GB"/>
    </w:rPr>
  </w:style>
  <w:style w:type="table" w:styleId="TableGrid">
    <w:name w:val="Table Grid"/>
    <w:basedOn w:val="TableNormal"/>
    <w:uiPriority w:val="39"/>
    <w:rsid w:val="00623A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46A2"/>
    <w:pPr>
      <w:ind w:left="720"/>
      <w:contextualSpacing/>
    </w:pPr>
    <w:rPr>
      <w:rFonts w:eastAsiaTheme="minorEastAsia" w:cstheme="minorBidi"/>
      <w:lang w:val="en-US" w:eastAsia="sk-SK"/>
    </w:rPr>
  </w:style>
  <w:style w:type="paragraph" w:styleId="NormalWeb">
    <w:name w:val="Normal (Web)"/>
    <w:basedOn w:val="Normal"/>
    <w:uiPriority w:val="99"/>
    <w:unhideWhenUsed/>
    <w:rsid w:val="00B046A2"/>
    <w:pPr>
      <w:spacing w:before="100" w:beforeAutospacing="1" w:after="100" w:afterAutospacing="1" w:line="240" w:lineRule="auto"/>
    </w:pPr>
    <w:rPr>
      <w:rFonts w:eastAsia="Times New Roman"/>
      <w:szCs w:val="24"/>
      <w:lang w:eastAsia="sk-SK"/>
    </w:rPr>
  </w:style>
  <w:style w:type="paragraph" w:styleId="Caption">
    <w:name w:val="caption"/>
    <w:basedOn w:val="Normal"/>
    <w:next w:val="Normal"/>
    <w:uiPriority w:val="35"/>
    <w:unhideWhenUsed/>
    <w:qFormat/>
    <w:rsid w:val="003C7FAA"/>
    <w:pPr>
      <w:spacing w:after="200" w:line="240" w:lineRule="auto"/>
      <w:jc w:val="left"/>
    </w:pPr>
    <w:rPr>
      <w:rFonts w:asciiTheme="minorHAnsi" w:hAnsiTheme="minorHAnsi" w:cstheme="minorBidi"/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2113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F24F4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30BAB"/>
    <w:rPr>
      <w:rFonts w:ascii="Times New Roman" w:eastAsiaTheme="majorEastAsia" w:hAnsi="Times New Roman" w:cs="Times New Roman"/>
      <w:b/>
      <w:color w:val="2E74B5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30911"/>
    <w:rPr>
      <w:rFonts w:ascii="Times New Roman" w:eastAsiaTheme="majorEastAsia" w:hAnsi="Times New Roman" w:cstheme="majorBidi"/>
      <w:b/>
      <w:color w:val="5B9BD5" w:themeColor="accent1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530911"/>
    <w:rPr>
      <w:rFonts w:ascii="Times New Roman" w:eastAsiaTheme="majorEastAsia" w:hAnsi="Times New Roman" w:cstheme="majorBidi"/>
      <w:color w:val="1F4D78" w:themeColor="accent1" w:themeShade="7F"/>
      <w:sz w:val="26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AF48E2"/>
    <w:pPr>
      <w:spacing w:line="259" w:lineRule="auto"/>
      <w:jc w:val="left"/>
      <w:outlineLvl w:val="9"/>
    </w:pPr>
    <w:rPr>
      <w:lang w:eastAsia="sk-SK"/>
    </w:rPr>
  </w:style>
  <w:style w:type="paragraph" w:styleId="TOC1">
    <w:name w:val="toc 1"/>
    <w:basedOn w:val="Normal"/>
    <w:next w:val="Normal"/>
    <w:autoRedefine/>
    <w:uiPriority w:val="39"/>
    <w:unhideWhenUsed/>
    <w:rsid w:val="00252DFA"/>
    <w:pPr>
      <w:tabs>
        <w:tab w:val="left" w:pos="480"/>
        <w:tab w:val="right" w:leader="dot" w:pos="8777"/>
      </w:tabs>
      <w:spacing w:after="100"/>
      <w:ind w:left="426" w:hanging="426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06161"/>
    <w:pPr>
      <w:tabs>
        <w:tab w:val="left" w:pos="880"/>
        <w:tab w:val="right" w:leader="dot" w:pos="8777"/>
      </w:tabs>
      <w:spacing w:after="100"/>
      <w:ind w:left="240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9B37B5"/>
    <w:pPr>
      <w:tabs>
        <w:tab w:val="left" w:pos="1320"/>
        <w:tab w:val="right" w:leader="dot" w:pos="8777"/>
      </w:tabs>
      <w:spacing w:after="100"/>
      <w:ind w:left="480"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9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9B1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341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1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1F0"/>
    <w:rPr>
      <w:rFonts w:ascii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1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1F0"/>
    <w:rPr>
      <w:rFonts w:ascii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oleObject" Target="embeddings/oleObject49.bin"/><Relationship Id="rId21" Type="http://schemas.openxmlformats.org/officeDocument/2006/relationships/image" Target="media/image7.emf"/><Relationship Id="rId42" Type="http://schemas.openxmlformats.org/officeDocument/2006/relationships/oleObject" Target="embeddings/oleObject16.bin"/><Relationship Id="rId47" Type="http://schemas.openxmlformats.org/officeDocument/2006/relationships/image" Target="media/image21.emf"/><Relationship Id="rId63" Type="http://schemas.openxmlformats.org/officeDocument/2006/relationships/image" Target="media/image30.e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3.emf"/><Relationship Id="rId112" Type="http://schemas.openxmlformats.org/officeDocument/2006/relationships/image" Target="media/image54.png"/><Relationship Id="rId133" Type="http://schemas.openxmlformats.org/officeDocument/2006/relationships/footer" Target="footer2.xml"/><Relationship Id="rId138" Type="http://schemas.openxmlformats.org/officeDocument/2006/relationships/image" Target="media/image72.png"/><Relationship Id="rId16" Type="http://schemas.openxmlformats.org/officeDocument/2006/relationships/oleObject" Target="embeddings/oleObject4.bin"/><Relationship Id="rId107" Type="http://schemas.openxmlformats.org/officeDocument/2006/relationships/image" Target="media/image51.png"/><Relationship Id="rId11" Type="http://schemas.openxmlformats.org/officeDocument/2006/relationships/image" Target="media/image2.emf"/><Relationship Id="rId32" Type="http://schemas.openxmlformats.org/officeDocument/2006/relationships/oleObject" Target="embeddings/oleObject11.bin"/><Relationship Id="rId37" Type="http://schemas.openxmlformats.org/officeDocument/2006/relationships/image" Target="media/image16.emf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8.emf"/><Relationship Id="rId102" Type="http://schemas.openxmlformats.org/officeDocument/2006/relationships/hyperlink" Target="https://www.reaxys.com/reaxys/secured/paging.do?performed=true&amp;action=restore&amp;rnd=0.1904349429578378" TargetMode="External"/><Relationship Id="rId123" Type="http://schemas.openxmlformats.org/officeDocument/2006/relationships/image" Target="media/image63.emf"/><Relationship Id="rId128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6.emf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43" Type="http://schemas.openxmlformats.org/officeDocument/2006/relationships/image" Target="media/image19.e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emf"/><Relationship Id="rId113" Type="http://schemas.openxmlformats.org/officeDocument/2006/relationships/image" Target="media/image55.png"/><Relationship Id="rId118" Type="http://schemas.openxmlformats.org/officeDocument/2006/relationships/image" Target="media/image59.emf"/><Relationship Id="rId134" Type="http://schemas.openxmlformats.org/officeDocument/2006/relationships/image" Target="media/image70.emf"/><Relationship Id="rId139" Type="http://schemas.openxmlformats.org/officeDocument/2006/relationships/image" Target="media/image73.png"/><Relationship Id="rId8" Type="http://schemas.openxmlformats.org/officeDocument/2006/relationships/image" Target="media/image1.emf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61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png"/><Relationship Id="rId33" Type="http://schemas.openxmlformats.org/officeDocument/2006/relationships/image" Target="media/image14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2.emf"/><Relationship Id="rId116" Type="http://schemas.openxmlformats.org/officeDocument/2006/relationships/image" Target="media/image58.emf"/><Relationship Id="rId124" Type="http://schemas.openxmlformats.org/officeDocument/2006/relationships/oleObject" Target="embeddings/oleObject51.bin"/><Relationship Id="rId129" Type="http://schemas.openxmlformats.org/officeDocument/2006/relationships/image" Target="media/image67.png"/><Relationship Id="rId137" Type="http://schemas.openxmlformats.org/officeDocument/2006/relationships/oleObject" Target="embeddings/oleObject55.bin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image" Target="media/image25.png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oleObject" Target="embeddings/oleObject38.bin"/><Relationship Id="rId91" Type="http://schemas.openxmlformats.org/officeDocument/2006/relationships/image" Target="media/image44.emf"/><Relationship Id="rId96" Type="http://schemas.openxmlformats.org/officeDocument/2006/relationships/oleObject" Target="embeddings/oleObject42.bin"/><Relationship Id="rId111" Type="http://schemas.openxmlformats.org/officeDocument/2006/relationships/oleObject" Target="embeddings/oleObject48.bin"/><Relationship Id="rId132" Type="http://schemas.openxmlformats.org/officeDocument/2006/relationships/image" Target="media/image69.png"/><Relationship Id="rId140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2.png"/><Relationship Id="rId57" Type="http://schemas.openxmlformats.org/officeDocument/2006/relationships/image" Target="media/image27.emf"/><Relationship Id="rId106" Type="http://schemas.openxmlformats.org/officeDocument/2006/relationships/image" Target="media/image50.png"/><Relationship Id="rId114" Type="http://schemas.openxmlformats.org/officeDocument/2006/relationships/image" Target="media/image56.png"/><Relationship Id="rId119" Type="http://schemas.openxmlformats.org/officeDocument/2006/relationships/oleObject" Target="embeddings/oleObject50.bin"/><Relationship Id="rId127" Type="http://schemas.openxmlformats.org/officeDocument/2006/relationships/image" Target="media/image65.png"/><Relationship Id="rId10" Type="http://schemas.openxmlformats.org/officeDocument/2006/relationships/footer" Target="footer1.xml"/><Relationship Id="rId31" Type="http://schemas.openxmlformats.org/officeDocument/2006/relationships/image" Target="media/image13.emf"/><Relationship Id="rId44" Type="http://schemas.openxmlformats.org/officeDocument/2006/relationships/oleObject" Target="embeddings/oleObject17.bin"/><Relationship Id="rId52" Type="http://schemas.openxmlformats.org/officeDocument/2006/relationships/image" Target="media/image24.emf"/><Relationship Id="rId60" Type="http://schemas.openxmlformats.org/officeDocument/2006/relationships/oleObject" Target="embeddings/oleObject24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3.bin"/><Relationship Id="rId81" Type="http://schemas.openxmlformats.org/officeDocument/2006/relationships/image" Target="media/image39.e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8.emf"/><Relationship Id="rId101" Type="http://schemas.openxmlformats.org/officeDocument/2006/relationships/hyperlink" Target="https://www.reaxys.com/reaxys/secured/paging.do?performed=true&amp;action=restore&amp;rnd=0.1904349429578378" TargetMode="External"/><Relationship Id="rId122" Type="http://schemas.openxmlformats.org/officeDocument/2006/relationships/image" Target="media/image62.emf"/><Relationship Id="rId130" Type="http://schemas.openxmlformats.org/officeDocument/2006/relationships/image" Target="media/image68.emf"/><Relationship Id="rId135" Type="http://schemas.openxmlformats.org/officeDocument/2006/relationships/oleObject" Target="embeddings/oleObject54.bin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109" Type="http://schemas.openxmlformats.org/officeDocument/2006/relationships/oleObject" Target="embeddings/oleObject47.bin"/><Relationship Id="rId34" Type="http://schemas.openxmlformats.org/officeDocument/2006/relationships/oleObject" Target="embeddings/oleObject12.bin"/><Relationship Id="rId50" Type="http://schemas.openxmlformats.org/officeDocument/2006/relationships/image" Target="media/image23.emf"/><Relationship Id="rId55" Type="http://schemas.openxmlformats.org/officeDocument/2006/relationships/image" Target="media/image26.emf"/><Relationship Id="rId76" Type="http://schemas.openxmlformats.org/officeDocument/2006/relationships/oleObject" Target="embeddings/oleObject32.bin"/><Relationship Id="rId97" Type="http://schemas.openxmlformats.org/officeDocument/2006/relationships/image" Target="media/image47.emf"/><Relationship Id="rId104" Type="http://schemas.openxmlformats.org/officeDocument/2006/relationships/image" Target="media/image49.emf"/><Relationship Id="rId120" Type="http://schemas.openxmlformats.org/officeDocument/2006/relationships/image" Target="media/image60.png"/><Relationship Id="rId125" Type="http://schemas.openxmlformats.org/officeDocument/2006/relationships/image" Target="media/image64.emf"/><Relationship Id="rId141" Type="http://schemas.openxmlformats.org/officeDocument/2006/relationships/image" Target="media/image75.emf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emf"/><Relationship Id="rId66" Type="http://schemas.openxmlformats.org/officeDocument/2006/relationships/oleObject" Target="embeddings/oleObject27.bin"/><Relationship Id="rId87" Type="http://schemas.openxmlformats.org/officeDocument/2006/relationships/image" Target="media/image42.emf"/><Relationship Id="rId110" Type="http://schemas.openxmlformats.org/officeDocument/2006/relationships/image" Target="media/image53.emf"/><Relationship Id="rId115" Type="http://schemas.openxmlformats.org/officeDocument/2006/relationships/image" Target="media/image57.emf"/><Relationship Id="rId131" Type="http://schemas.openxmlformats.org/officeDocument/2006/relationships/oleObject" Target="embeddings/oleObject53.bin"/><Relationship Id="rId136" Type="http://schemas.openxmlformats.org/officeDocument/2006/relationships/image" Target="media/image71.emf"/><Relationship Id="rId61" Type="http://schemas.openxmlformats.org/officeDocument/2006/relationships/image" Target="media/image29.emf"/><Relationship Id="rId82" Type="http://schemas.openxmlformats.org/officeDocument/2006/relationships/oleObject" Target="embeddings/oleObject35.bin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2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eaxys.com/reaxys/secured/paging.do?performed=true&amp;action=restore&amp;rnd=0.1904349429578378" TargetMode="External"/><Relationship Id="rId1" Type="http://schemas.openxmlformats.org/officeDocument/2006/relationships/hyperlink" Target="https://www.reaxys.com/reaxys/secured/paging.do?performed=true&amp;action=restore&amp;rnd=0.1904349429578378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E2C62-6509-4E05-BD73-3D4B98CB8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7361</Words>
  <Characters>41964</Characters>
  <Application>Microsoft Office Word</Application>
  <DocSecurity>4</DocSecurity>
  <Lines>349</Lines>
  <Paragraphs>98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Soboličová</dc:creator>
  <cp:lastModifiedBy>Bohac</cp:lastModifiedBy>
  <cp:revision>2</cp:revision>
  <dcterms:created xsi:type="dcterms:W3CDTF">2017-05-22T14:02:00Z</dcterms:created>
  <dcterms:modified xsi:type="dcterms:W3CDTF">2017-05-22T14:02:00Z</dcterms:modified>
</cp:coreProperties>
</file>